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6A4" w:rsidRDefault="002406A4">
      <w:pPr>
        <w:pStyle w:val="ConsPlusTitlePage"/>
      </w:pPr>
      <w:bookmarkStart w:id="0" w:name="_GoBack"/>
      <w:bookmarkEnd w:id="0"/>
      <w:r>
        <w:br/>
      </w:r>
    </w:p>
    <w:p w:rsidR="002406A4" w:rsidRDefault="002406A4">
      <w:pPr>
        <w:pStyle w:val="ConsPlusNormal"/>
        <w:ind w:firstLine="540"/>
        <w:jc w:val="both"/>
        <w:outlineLvl w:val="0"/>
      </w:pPr>
    </w:p>
    <w:p w:rsidR="002406A4" w:rsidRDefault="002406A4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2406A4" w:rsidRDefault="002406A4">
      <w:pPr>
        <w:pStyle w:val="ConsPlusTitle"/>
        <w:jc w:val="center"/>
      </w:pPr>
      <w:r>
        <w:t>РОССИЙСКОЙ ФЕДЕРАЦИИ</w:t>
      </w:r>
    </w:p>
    <w:p w:rsidR="002406A4" w:rsidRDefault="002406A4">
      <w:pPr>
        <w:pStyle w:val="ConsPlusTitle"/>
        <w:jc w:val="center"/>
      </w:pPr>
    </w:p>
    <w:p w:rsidR="002406A4" w:rsidRDefault="002406A4">
      <w:pPr>
        <w:pStyle w:val="ConsPlusTitle"/>
        <w:jc w:val="center"/>
      </w:pPr>
      <w:r>
        <w:t>ПРИКАЗ</w:t>
      </w:r>
    </w:p>
    <w:p w:rsidR="002406A4" w:rsidRDefault="002406A4">
      <w:pPr>
        <w:pStyle w:val="ConsPlusTitle"/>
        <w:jc w:val="center"/>
      </w:pPr>
    </w:p>
    <w:p w:rsidR="002406A4" w:rsidRDefault="002406A4">
      <w:pPr>
        <w:pStyle w:val="ConsPlusTitle"/>
        <w:jc w:val="center"/>
      </w:pPr>
      <w:r>
        <w:t>22 ноября 2004 г.</w:t>
      </w:r>
    </w:p>
    <w:p w:rsidR="002406A4" w:rsidRDefault="002406A4">
      <w:pPr>
        <w:pStyle w:val="ConsPlusTitle"/>
        <w:jc w:val="center"/>
      </w:pPr>
    </w:p>
    <w:p w:rsidR="002406A4" w:rsidRDefault="002406A4">
      <w:pPr>
        <w:pStyle w:val="ConsPlusTitle"/>
        <w:jc w:val="center"/>
      </w:pPr>
      <w:r>
        <w:t>N 232</w:t>
      </w:r>
    </w:p>
    <w:p w:rsidR="002406A4" w:rsidRDefault="002406A4">
      <w:pPr>
        <w:pStyle w:val="ConsPlusTitle"/>
        <w:jc w:val="center"/>
      </w:pPr>
    </w:p>
    <w:p w:rsidR="002406A4" w:rsidRDefault="002406A4">
      <w:pPr>
        <w:pStyle w:val="ConsPlusTitle"/>
        <w:jc w:val="center"/>
      </w:pPr>
      <w:r>
        <w:t>ОБ УТВЕРЖДЕНИИ СТАНДАРТА МЕДИЦИНСКОЙ ПОМОЩИ БОЛЬНЫМ</w:t>
      </w:r>
    </w:p>
    <w:p w:rsidR="002406A4" w:rsidRDefault="002406A4">
      <w:pPr>
        <w:pStyle w:val="ConsPlusTitle"/>
        <w:jc w:val="center"/>
      </w:pPr>
      <w:r>
        <w:t>ОПОЯСЫВАЮЩИМ ЛИШАЕМ</w:t>
      </w:r>
    </w:p>
    <w:p w:rsidR="002406A4" w:rsidRDefault="002406A4">
      <w:pPr>
        <w:pStyle w:val="ConsPlusNormal"/>
        <w:jc w:val="center"/>
      </w:pPr>
    </w:p>
    <w:p w:rsidR="002406A4" w:rsidRDefault="002406A4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п. 5.2.11.</w:t>
        </w:r>
      </w:hyperlink>
      <w:r>
        <w:t xml:space="preserve"> </w:t>
      </w:r>
      <w:proofErr w:type="gramStart"/>
      <w:r>
        <w:t xml:space="preserve">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30.06.2004 г. N 321 (Собрание законодательства Российской Федерации, 2004, N 28, ст. 2898), </w:t>
      </w:r>
      <w:hyperlink r:id="rId6" w:history="1">
        <w:r>
          <w:rPr>
            <w:color w:val="0000FF"/>
          </w:rPr>
          <w:t>ст. 38</w:t>
        </w:r>
      </w:hyperlink>
      <w:r>
        <w:t xml:space="preserve"> Основ законодательства Российской Федерации об охране здоровья граждан от 22.07.1993 г. N 5487-1 (Ведомости съезда народных депутатов Российской Федерации и Верховного Совета Российской Федерации, 1993, N 33, ст. 1318;</w:t>
      </w:r>
      <w:proofErr w:type="gramEnd"/>
      <w:r>
        <w:t xml:space="preserve"> </w:t>
      </w:r>
      <w:proofErr w:type="gramStart"/>
      <w:r>
        <w:t>Собрание актов Президента Российской Федерации и Правительства Российской Федерации, 1993, N 52, ст. 5086; Собрание законодательства Российской Федерации, 1998, N 10, ст. 1143; 1999, N 51, ст. 6289; 2000, N 49, ст. 4740; 2003, N 2, ст. 167; N 9 ст. 805; N 27 (ч. 1), ст. 2700; 2004, N 27, ст. 2711)</w:t>
      </w:r>
      <w:proofErr w:type="gramEnd"/>
    </w:p>
    <w:p w:rsidR="002406A4" w:rsidRDefault="002406A4">
      <w:pPr>
        <w:pStyle w:val="ConsPlusNormal"/>
        <w:ind w:firstLine="540"/>
        <w:jc w:val="both"/>
      </w:pPr>
      <w:r>
        <w:t>ПРИКАЗЫВАЮ:</w:t>
      </w:r>
    </w:p>
    <w:p w:rsidR="002406A4" w:rsidRDefault="002406A4">
      <w:pPr>
        <w:pStyle w:val="ConsPlusNormal"/>
        <w:ind w:firstLine="540"/>
        <w:jc w:val="both"/>
      </w:pPr>
      <w:r>
        <w:t xml:space="preserve">1. Утвердить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опоясывающим лишаем (приложение).</w:t>
      </w:r>
    </w:p>
    <w:p w:rsidR="002406A4" w:rsidRDefault="002406A4">
      <w:pPr>
        <w:pStyle w:val="ConsPlusNormal"/>
        <w:ind w:firstLine="540"/>
        <w:jc w:val="both"/>
      </w:pPr>
      <w:r>
        <w:t xml:space="preserve">2. Рекомендовать руководителям медицинских организаций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опоясывающим лишаем при оказании медицинской помощи.</w:t>
      </w: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jc w:val="right"/>
      </w:pPr>
      <w:r>
        <w:t>Заместитель Министра</w:t>
      </w:r>
    </w:p>
    <w:p w:rsidR="002406A4" w:rsidRDefault="002406A4">
      <w:pPr>
        <w:pStyle w:val="ConsPlusNormal"/>
        <w:jc w:val="right"/>
      </w:pPr>
      <w:r>
        <w:t>В.И.СТАРОДУБОВ</w:t>
      </w: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jc w:val="right"/>
        <w:outlineLvl w:val="0"/>
      </w:pPr>
      <w:r>
        <w:t>Приложение</w:t>
      </w:r>
    </w:p>
    <w:p w:rsidR="002406A4" w:rsidRDefault="002406A4">
      <w:pPr>
        <w:pStyle w:val="ConsPlusNormal"/>
        <w:jc w:val="right"/>
      </w:pPr>
      <w:r>
        <w:t>к приказу Министерства</w:t>
      </w:r>
    </w:p>
    <w:p w:rsidR="002406A4" w:rsidRDefault="002406A4">
      <w:pPr>
        <w:pStyle w:val="ConsPlusNormal"/>
        <w:jc w:val="right"/>
      </w:pPr>
      <w:r>
        <w:t>здравоохранения и</w:t>
      </w:r>
    </w:p>
    <w:p w:rsidR="002406A4" w:rsidRDefault="002406A4">
      <w:pPr>
        <w:pStyle w:val="ConsPlusNormal"/>
        <w:jc w:val="right"/>
      </w:pPr>
      <w:r>
        <w:t>социального развития</w:t>
      </w:r>
    </w:p>
    <w:p w:rsidR="002406A4" w:rsidRDefault="002406A4">
      <w:pPr>
        <w:pStyle w:val="ConsPlusNormal"/>
        <w:jc w:val="right"/>
      </w:pPr>
      <w:r>
        <w:t>Российской Федерации</w:t>
      </w:r>
    </w:p>
    <w:p w:rsidR="002406A4" w:rsidRDefault="002406A4">
      <w:pPr>
        <w:pStyle w:val="ConsPlusNormal"/>
        <w:jc w:val="right"/>
      </w:pPr>
      <w:r>
        <w:t>от 22.11.2004 г. N 232</w:t>
      </w: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Title"/>
        <w:jc w:val="center"/>
      </w:pPr>
      <w:bookmarkStart w:id="1" w:name="P31"/>
      <w:bookmarkEnd w:id="1"/>
      <w:r>
        <w:t>СТАНДАРТ</w:t>
      </w:r>
    </w:p>
    <w:p w:rsidR="002406A4" w:rsidRDefault="002406A4">
      <w:pPr>
        <w:pStyle w:val="ConsPlusTitle"/>
        <w:jc w:val="center"/>
      </w:pPr>
      <w:r>
        <w:t>МЕДИЦИНСКОЙ ПОМОЩИ БОЛЬНЫМ ОПОЯСЫВАЮЩИМ ЛИШАЕМ</w:t>
      </w: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2406A4" w:rsidRDefault="002406A4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2406A4" w:rsidRDefault="002406A4">
      <w:pPr>
        <w:pStyle w:val="ConsPlusNormal"/>
        <w:ind w:firstLine="540"/>
        <w:jc w:val="both"/>
      </w:pPr>
      <w:r>
        <w:t>Нозологическая форма: опоясывающий лишай</w:t>
      </w:r>
    </w:p>
    <w:p w:rsidR="002406A4" w:rsidRDefault="002406A4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B02</w:t>
        </w:r>
      </w:hyperlink>
    </w:p>
    <w:p w:rsidR="002406A4" w:rsidRDefault="002406A4">
      <w:pPr>
        <w:pStyle w:val="ConsPlusNormal"/>
        <w:ind w:firstLine="540"/>
        <w:jc w:val="both"/>
      </w:pPr>
      <w:r>
        <w:t>Условие оказания: амбулаторно-поликлиническая помощь</w:t>
      </w: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jc w:val="center"/>
        <w:outlineLvl w:val="2"/>
      </w:pPr>
      <w:r>
        <w:t>1.1. ДИАГНОСТИКА</w:t>
      </w:r>
    </w:p>
    <w:p w:rsidR="002406A4" w:rsidRDefault="002406A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2406A4">
        <w:trPr>
          <w:trHeight w:val="240"/>
        </w:trPr>
        <w:tc>
          <w:tcPr>
            <w:tcW w:w="1440" w:type="dxa"/>
          </w:tcPr>
          <w:p w:rsidR="002406A4" w:rsidRDefault="002406A4">
            <w:pPr>
              <w:pStyle w:val="ConsPlusNonformat"/>
            </w:pPr>
            <w:r>
              <w:lastRenderedPageBreak/>
              <w:t xml:space="preserve">   Код    </w:t>
            </w:r>
          </w:p>
        </w:tc>
        <w:tc>
          <w:tcPr>
            <w:tcW w:w="3480" w:type="dxa"/>
          </w:tcPr>
          <w:p w:rsidR="002406A4" w:rsidRDefault="002406A4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2406A4" w:rsidRDefault="002406A4">
            <w:pPr>
              <w:pStyle w:val="ConsPlusNonformat"/>
            </w:pPr>
            <w:r>
              <w:t xml:space="preserve">   Частота    </w:t>
            </w:r>
          </w:p>
          <w:p w:rsidR="002406A4" w:rsidRDefault="002406A4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2406A4" w:rsidRDefault="002406A4">
            <w:pPr>
              <w:pStyle w:val="ConsPlusNonformat"/>
            </w:pPr>
            <w:r>
              <w:t xml:space="preserve"> Среднее  </w:t>
            </w:r>
          </w:p>
          <w:p w:rsidR="002406A4" w:rsidRDefault="002406A4">
            <w:pPr>
              <w:pStyle w:val="ConsPlusNonformat"/>
            </w:pPr>
            <w:r>
              <w:t>количество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A01.31.009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Сбор анамнеза и жалоб      </w:t>
            </w:r>
          </w:p>
          <w:p w:rsidR="002406A4" w:rsidRDefault="002406A4">
            <w:pPr>
              <w:pStyle w:val="ConsPlusNonformat"/>
            </w:pPr>
            <w:r>
              <w:t xml:space="preserve">общетерапевтический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A01.31.010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Визуальный осмотр          </w:t>
            </w:r>
          </w:p>
          <w:p w:rsidR="002406A4" w:rsidRDefault="002406A4">
            <w:pPr>
              <w:pStyle w:val="ConsPlusNonformat"/>
            </w:pPr>
            <w:r>
              <w:t xml:space="preserve">общетерапевтический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A01.31.011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Пальпация                  </w:t>
            </w:r>
          </w:p>
          <w:p w:rsidR="002406A4" w:rsidRDefault="002406A4">
            <w:pPr>
              <w:pStyle w:val="ConsPlusNonformat"/>
            </w:pPr>
            <w:r>
              <w:t xml:space="preserve">общетерапевтическая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A01.31.012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Аускультация               </w:t>
            </w:r>
          </w:p>
          <w:p w:rsidR="002406A4" w:rsidRDefault="002406A4">
            <w:pPr>
              <w:pStyle w:val="ConsPlusNonformat"/>
            </w:pPr>
            <w:r>
              <w:t xml:space="preserve">общетерапевтическая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A01.24.001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2406A4" w:rsidRDefault="002406A4">
            <w:pPr>
              <w:pStyle w:val="ConsPlusNonformat"/>
            </w:pPr>
            <w:r>
              <w:t xml:space="preserve">патологии периферической   </w:t>
            </w:r>
          </w:p>
          <w:p w:rsidR="002406A4" w:rsidRDefault="002406A4">
            <w:pPr>
              <w:pStyle w:val="ConsPlusNonformat"/>
            </w:pPr>
            <w:r>
              <w:t xml:space="preserve">нервной системы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A01.24.002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Визуальное исследование </w:t>
            </w:r>
            <w:proofErr w:type="gramStart"/>
            <w:r>
              <w:t>при</w:t>
            </w:r>
            <w:proofErr w:type="gramEnd"/>
          </w:p>
          <w:p w:rsidR="002406A4" w:rsidRDefault="002406A4">
            <w:pPr>
              <w:pStyle w:val="ConsPlusNonformat"/>
            </w:pPr>
            <w:r>
              <w:t xml:space="preserve">патологии периферической   </w:t>
            </w:r>
          </w:p>
          <w:p w:rsidR="002406A4" w:rsidRDefault="002406A4">
            <w:pPr>
              <w:pStyle w:val="ConsPlusNonformat"/>
            </w:pPr>
            <w:r>
              <w:t xml:space="preserve">нервной системы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A01.24.003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Пальпация при патологии    </w:t>
            </w:r>
          </w:p>
          <w:p w:rsidR="002406A4" w:rsidRDefault="002406A4">
            <w:pPr>
              <w:pStyle w:val="ConsPlusNonformat"/>
            </w:pPr>
            <w:r>
              <w:t xml:space="preserve">периферической нервной     </w:t>
            </w:r>
          </w:p>
          <w:p w:rsidR="002406A4" w:rsidRDefault="002406A4">
            <w:pPr>
              <w:pStyle w:val="ConsPlusNonformat"/>
            </w:pPr>
            <w:r>
              <w:t xml:space="preserve">системы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A04.24.004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чувствительной</w:t>
            </w:r>
            <w:proofErr w:type="gramEnd"/>
          </w:p>
          <w:p w:rsidR="002406A4" w:rsidRDefault="002406A4">
            <w:pPr>
              <w:pStyle w:val="ConsPlusNonformat"/>
            </w:pPr>
            <w:r>
              <w:t xml:space="preserve">и двигательной сферы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2406A4" w:rsidRDefault="002406A4">
            <w:pPr>
              <w:pStyle w:val="ConsPlusNonformat"/>
            </w:pPr>
            <w:r>
              <w:t xml:space="preserve">патологии периферической   </w:t>
            </w:r>
          </w:p>
          <w:p w:rsidR="002406A4" w:rsidRDefault="002406A4">
            <w:pPr>
              <w:pStyle w:val="ConsPlusNonformat"/>
            </w:pPr>
            <w:r>
              <w:t xml:space="preserve">нервной системы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A06.03.021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Рентгенография             </w:t>
            </w:r>
          </w:p>
          <w:p w:rsidR="002406A4" w:rsidRDefault="002406A4">
            <w:pPr>
              <w:pStyle w:val="ConsPlusNonformat"/>
            </w:pPr>
            <w:r>
              <w:t xml:space="preserve">позвоночника, </w:t>
            </w:r>
            <w:proofErr w:type="gramStart"/>
            <w:r>
              <w:t>вертикальная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A08.05.004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Исследование уровня        </w:t>
            </w:r>
          </w:p>
          <w:p w:rsidR="002406A4" w:rsidRDefault="002406A4">
            <w:pPr>
              <w:pStyle w:val="ConsPlusNonformat"/>
            </w:pPr>
            <w:r>
              <w:t xml:space="preserve">лейкоцитов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A08.05.006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Соотношение лейкоцитов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2406A4" w:rsidRDefault="002406A4">
            <w:pPr>
              <w:pStyle w:val="ConsPlusNonformat"/>
            </w:pPr>
            <w:proofErr w:type="gramStart"/>
            <w:r>
              <w:t xml:space="preserve">крови (подсчет формулы     </w:t>
            </w:r>
            <w:proofErr w:type="gramEnd"/>
          </w:p>
          <w:p w:rsidR="002406A4" w:rsidRDefault="002406A4">
            <w:pPr>
              <w:pStyle w:val="ConsPlusNonformat"/>
            </w:pPr>
            <w:r>
              <w:t xml:space="preserve">крови)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A09.05.009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Исследование уровня        </w:t>
            </w:r>
          </w:p>
          <w:p w:rsidR="002406A4" w:rsidRDefault="002406A4">
            <w:pPr>
              <w:pStyle w:val="ConsPlusNonformat"/>
            </w:pPr>
            <w:proofErr w:type="gramStart"/>
            <w:r>
              <w:t>С-реактивного</w:t>
            </w:r>
            <w:proofErr w:type="gramEnd"/>
            <w:r>
              <w:t xml:space="preserve"> белка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A12.05.001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Исследование оседания      </w:t>
            </w:r>
          </w:p>
          <w:p w:rsidR="002406A4" w:rsidRDefault="002406A4">
            <w:pPr>
              <w:pStyle w:val="ConsPlusNonformat"/>
            </w:pPr>
            <w:r>
              <w:t xml:space="preserve">эритроцитов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A11.05.001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Взятие крови из пальца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A11.12.009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    </w:t>
            </w:r>
          </w:p>
          <w:p w:rsidR="002406A4" w:rsidRDefault="002406A4">
            <w:pPr>
              <w:pStyle w:val="ConsPlusNonformat"/>
            </w:pPr>
            <w:r>
              <w:t xml:space="preserve">периферической вены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</w:tr>
    </w:tbl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jc w:val="center"/>
        <w:outlineLvl w:val="2"/>
      </w:pPr>
      <w:r>
        <w:t>1.2. ЛЕЧЕНИЕ ИЗ РАСЧЕТА 7 ДНЕЙ</w:t>
      </w:r>
    </w:p>
    <w:p w:rsidR="002406A4" w:rsidRDefault="002406A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440"/>
        <w:gridCol w:w="3480"/>
        <w:gridCol w:w="1920"/>
        <w:gridCol w:w="1440"/>
      </w:tblGrid>
      <w:tr w:rsidR="002406A4">
        <w:trPr>
          <w:trHeight w:val="240"/>
        </w:trPr>
        <w:tc>
          <w:tcPr>
            <w:tcW w:w="1440" w:type="dxa"/>
          </w:tcPr>
          <w:p w:rsidR="002406A4" w:rsidRDefault="002406A4">
            <w:pPr>
              <w:pStyle w:val="ConsPlusNonformat"/>
            </w:pPr>
            <w:r>
              <w:t xml:space="preserve">   Код    </w:t>
            </w:r>
          </w:p>
        </w:tc>
        <w:tc>
          <w:tcPr>
            <w:tcW w:w="3480" w:type="dxa"/>
          </w:tcPr>
          <w:p w:rsidR="002406A4" w:rsidRDefault="002406A4">
            <w:pPr>
              <w:pStyle w:val="ConsPlusNonformat"/>
            </w:pPr>
            <w:r>
              <w:t xml:space="preserve">       Наименование        </w:t>
            </w:r>
          </w:p>
        </w:tc>
        <w:tc>
          <w:tcPr>
            <w:tcW w:w="1920" w:type="dxa"/>
          </w:tcPr>
          <w:p w:rsidR="002406A4" w:rsidRDefault="002406A4">
            <w:pPr>
              <w:pStyle w:val="ConsPlusNonformat"/>
            </w:pPr>
            <w:r>
              <w:t xml:space="preserve">   Частота    </w:t>
            </w:r>
          </w:p>
          <w:p w:rsidR="002406A4" w:rsidRDefault="002406A4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2406A4" w:rsidRDefault="002406A4">
            <w:pPr>
              <w:pStyle w:val="ConsPlusNonformat"/>
            </w:pPr>
            <w:r>
              <w:t xml:space="preserve"> Среднее  </w:t>
            </w:r>
          </w:p>
          <w:p w:rsidR="002406A4" w:rsidRDefault="002406A4">
            <w:pPr>
              <w:pStyle w:val="ConsPlusNonformat"/>
            </w:pPr>
            <w:r>
              <w:t>количество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A01.24.001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Сбор анамнеза и жалоб </w:t>
            </w:r>
            <w:proofErr w:type="gramStart"/>
            <w:r>
              <w:t>при</w:t>
            </w:r>
            <w:proofErr w:type="gramEnd"/>
            <w:r>
              <w:t xml:space="preserve">  </w:t>
            </w:r>
          </w:p>
          <w:p w:rsidR="002406A4" w:rsidRDefault="002406A4">
            <w:pPr>
              <w:pStyle w:val="ConsPlusNonformat"/>
            </w:pPr>
            <w:r>
              <w:t xml:space="preserve">патологии периферической   </w:t>
            </w:r>
          </w:p>
          <w:p w:rsidR="002406A4" w:rsidRDefault="002406A4">
            <w:pPr>
              <w:pStyle w:val="ConsPlusNonformat"/>
            </w:pPr>
            <w:r>
              <w:t xml:space="preserve">нервной системы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A01.24.002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Визуальное исследование </w:t>
            </w:r>
            <w:proofErr w:type="gramStart"/>
            <w:r>
              <w:t>при</w:t>
            </w:r>
            <w:proofErr w:type="gramEnd"/>
          </w:p>
          <w:p w:rsidR="002406A4" w:rsidRDefault="002406A4">
            <w:pPr>
              <w:pStyle w:val="ConsPlusNonformat"/>
            </w:pPr>
            <w:r>
              <w:t xml:space="preserve">патологии периферической   </w:t>
            </w:r>
          </w:p>
          <w:p w:rsidR="002406A4" w:rsidRDefault="002406A4">
            <w:pPr>
              <w:pStyle w:val="ConsPlusNonformat"/>
            </w:pPr>
            <w:r>
              <w:t xml:space="preserve">нервной системы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A01.24.003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Пальпация при патологии    </w:t>
            </w:r>
          </w:p>
          <w:p w:rsidR="002406A4" w:rsidRDefault="002406A4">
            <w:pPr>
              <w:pStyle w:val="ConsPlusNonformat"/>
            </w:pPr>
            <w:r>
              <w:t xml:space="preserve">периферической нервной     </w:t>
            </w:r>
          </w:p>
          <w:p w:rsidR="002406A4" w:rsidRDefault="002406A4">
            <w:pPr>
              <w:pStyle w:val="ConsPlusNonformat"/>
            </w:pPr>
            <w:r>
              <w:lastRenderedPageBreak/>
              <w:t xml:space="preserve">системы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lastRenderedPageBreak/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lastRenderedPageBreak/>
              <w:t>A04.24.004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чувствительной</w:t>
            </w:r>
            <w:proofErr w:type="gramEnd"/>
          </w:p>
          <w:p w:rsidR="002406A4" w:rsidRDefault="002406A4">
            <w:pPr>
              <w:pStyle w:val="ConsPlusNonformat"/>
            </w:pPr>
            <w:r>
              <w:t xml:space="preserve">и двигательной сферы </w:t>
            </w:r>
            <w:proofErr w:type="gramStart"/>
            <w:r>
              <w:t>при</w:t>
            </w:r>
            <w:proofErr w:type="gramEnd"/>
            <w:r>
              <w:t xml:space="preserve">   </w:t>
            </w:r>
          </w:p>
          <w:p w:rsidR="002406A4" w:rsidRDefault="002406A4">
            <w:pPr>
              <w:pStyle w:val="ConsPlusNonformat"/>
            </w:pPr>
            <w:r>
              <w:t xml:space="preserve">патологии периферической   </w:t>
            </w:r>
          </w:p>
          <w:p w:rsidR="002406A4" w:rsidRDefault="002406A4">
            <w:pPr>
              <w:pStyle w:val="ConsPlusNonformat"/>
            </w:pPr>
            <w:r>
              <w:t xml:space="preserve">нервной системы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A25.31.001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лекарственной</w:t>
            </w:r>
            <w:proofErr w:type="gramEnd"/>
            <w:r>
              <w:t xml:space="preserve">   </w:t>
            </w:r>
          </w:p>
          <w:p w:rsidR="002406A4" w:rsidRDefault="002406A4">
            <w:pPr>
              <w:pStyle w:val="ConsPlusNonformat"/>
            </w:pPr>
            <w:r>
              <w:t xml:space="preserve">терапии при заболеваниях   </w:t>
            </w:r>
          </w:p>
          <w:p w:rsidR="002406A4" w:rsidRDefault="002406A4">
            <w:pPr>
              <w:pStyle w:val="ConsPlusNonformat"/>
            </w:pPr>
            <w:r>
              <w:t xml:space="preserve">при неуточненных           </w:t>
            </w:r>
          </w:p>
          <w:p w:rsidR="002406A4" w:rsidRDefault="002406A4">
            <w:pPr>
              <w:pStyle w:val="ConsPlusNonformat"/>
            </w:pPr>
            <w:proofErr w:type="gramStart"/>
            <w:r>
              <w:t>заболеваниях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1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A08.05.004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Исследование уровня        </w:t>
            </w:r>
          </w:p>
          <w:p w:rsidR="002406A4" w:rsidRDefault="002406A4">
            <w:pPr>
              <w:pStyle w:val="ConsPlusNonformat"/>
            </w:pPr>
            <w:r>
              <w:t xml:space="preserve">лейкоцитов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A08.05.006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Соотношение лейкоцитов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2406A4" w:rsidRDefault="002406A4">
            <w:pPr>
              <w:pStyle w:val="ConsPlusNonformat"/>
            </w:pPr>
            <w:proofErr w:type="gramStart"/>
            <w:r>
              <w:t xml:space="preserve">крови (подсчет формулы     </w:t>
            </w:r>
            <w:proofErr w:type="gramEnd"/>
          </w:p>
          <w:p w:rsidR="002406A4" w:rsidRDefault="002406A4">
            <w:pPr>
              <w:pStyle w:val="ConsPlusNonformat"/>
            </w:pPr>
            <w:r>
              <w:t xml:space="preserve">крови)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  <w:tr w:rsidR="002406A4">
        <w:trPr>
          <w:trHeight w:val="240"/>
        </w:trPr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>A12.05.001</w:t>
            </w:r>
          </w:p>
        </w:tc>
        <w:tc>
          <w:tcPr>
            <w:tcW w:w="348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Исследование оседания      </w:t>
            </w:r>
          </w:p>
          <w:p w:rsidR="002406A4" w:rsidRDefault="002406A4">
            <w:pPr>
              <w:pStyle w:val="ConsPlusNonformat"/>
            </w:pPr>
            <w:r>
              <w:t xml:space="preserve">эритроцитов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2     </w:t>
            </w:r>
          </w:p>
        </w:tc>
      </w:tr>
    </w:tbl>
    <w:p w:rsidR="002406A4" w:rsidRDefault="002406A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040"/>
        <w:gridCol w:w="1440"/>
        <w:gridCol w:w="960"/>
        <w:gridCol w:w="960"/>
      </w:tblGrid>
      <w:tr w:rsidR="002406A4">
        <w:trPr>
          <w:trHeight w:val="240"/>
        </w:trPr>
        <w:tc>
          <w:tcPr>
            <w:tcW w:w="1680" w:type="dxa"/>
          </w:tcPr>
          <w:p w:rsidR="002406A4" w:rsidRDefault="002406A4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2406A4" w:rsidRDefault="002406A4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2406A4" w:rsidRDefault="002406A4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1440" w:type="dxa"/>
          </w:tcPr>
          <w:p w:rsidR="002406A4" w:rsidRDefault="002406A4">
            <w:pPr>
              <w:pStyle w:val="ConsPlusNonformat"/>
            </w:pPr>
            <w:r>
              <w:t>АТХ группа</w:t>
            </w:r>
          </w:p>
          <w:p w:rsidR="002406A4" w:rsidRDefault="00C116F9">
            <w:pPr>
              <w:pStyle w:val="ConsPlusNonformat"/>
            </w:pPr>
            <w:hyperlink w:anchor="P150" w:history="1">
              <w:r w:rsidR="002406A4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2406A4" w:rsidRDefault="002406A4">
            <w:pPr>
              <w:pStyle w:val="ConsPlusNonformat"/>
            </w:pPr>
            <w:r>
              <w:t xml:space="preserve"> Международное </w:t>
            </w:r>
          </w:p>
          <w:p w:rsidR="002406A4" w:rsidRDefault="002406A4">
            <w:pPr>
              <w:pStyle w:val="ConsPlusNonformat"/>
            </w:pPr>
            <w:r>
              <w:t>непатентованное</w:t>
            </w:r>
          </w:p>
          <w:p w:rsidR="002406A4" w:rsidRDefault="002406A4">
            <w:pPr>
              <w:pStyle w:val="ConsPlusNonformat"/>
            </w:pPr>
            <w:r>
              <w:t xml:space="preserve"> наименование  </w:t>
            </w:r>
          </w:p>
        </w:tc>
        <w:tc>
          <w:tcPr>
            <w:tcW w:w="1440" w:type="dxa"/>
          </w:tcPr>
          <w:p w:rsidR="002406A4" w:rsidRDefault="002406A4">
            <w:pPr>
              <w:pStyle w:val="ConsPlusNonformat"/>
            </w:pPr>
            <w:r>
              <w:t xml:space="preserve"> Частота  </w:t>
            </w:r>
          </w:p>
          <w:p w:rsidR="002406A4" w:rsidRDefault="002406A4">
            <w:pPr>
              <w:pStyle w:val="ConsPlusNonformat"/>
            </w:pPr>
            <w:r>
              <w:t>назначения</w:t>
            </w:r>
          </w:p>
        </w:tc>
        <w:tc>
          <w:tcPr>
            <w:tcW w:w="960" w:type="dxa"/>
          </w:tcPr>
          <w:p w:rsidR="002406A4" w:rsidRDefault="002406A4">
            <w:pPr>
              <w:pStyle w:val="ConsPlusNonformat"/>
            </w:pPr>
            <w:r>
              <w:t xml:space="preserve"> ОДД  </w:t>
            </w:r>
          </w:p>
          <w:p w:rsidR="002406A4" w:rsidRDefault="00C116F9">
            <w:pPr>
              <w:pStyle w:val="ConsPlusNonformat"/>
            </w:pPr>
            <w:hyperlink w:anchor="P151" w:history="1">
              <w:r w:rsidR="002406A4">
                <w:rPr>
                  <w:color w:val="0000FF"/>
                </w:rPr>
                <w:t>&lt;**&gt;</w:t>
              </w:r>
            </w:hyperlink>
          </w:p>
        </w:tc>
        <w:tc>
          <w:tcPr>
            <w:tcW w:w="960" w:type="dxa"/>
          </w:tcPr>
          <w:p w:rsidR="002406A4" w:rsidRDefault="002406A4">
            <w:pPr>
              <w:pStyle w:val="ConsPlusNonformat"/>
            </w:pPr>
            <w:r>
              <w:t xml:space="preserve"> ЭКД  </w:t>
            </w:r>
          </w:p>
          <w:p w:rsidR="002406A4" w:rsidRDefault="00C116F9">
            <w:pPr>
              <w:pStyle w:val="ConsPlusNonformat"/>
            </w:pPr>
            <w:hyperlink w:anchor="P152" w:history="1">
              <w:r w:rsidR="002406A4">
                <w:rPr>
                  <w:color w:val="0000FF"/>
                </w:rPr>
                <w:t>&lt;***&gt;</w:t>
              </w:r>
            </w:hyperlink>
          </w:p>
        </w:tc>
      </w:tr>
      <w:tr w:rsidR="002406A4">
        <w:trPr>
          <w:trHeight w:val="240"/>
        </w:trPr>
        <w:tc>
          <w:tcPr>
            <w:tcW w:w="5160" w:type="dxa"/>
            <w:gridSpan w:val="3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Средства для профилактики и лечения    </w:t>
            </w:r>
          </w:p>
          <w:p w:rsidR="002406A4" w:rsidRDefault="002406A4">
            <w:pPr>
              <w:pStyle w:val="ConsPlusNonformat"/>
            </w:pPr>
            <w:r>
              <w:t xml:space="preserve">инфекций   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96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</w:p>
        </w:tc>
        <w:tc>
          <w:tcPr>
            <w:tcW w:w="96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</w:p>
        </w:tc>
      </w:tr>
      <w:tr w:rsidR="002406A4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2406A4" w:rsidRDefault="002406A4">
            <w:pPr>
              <w:pStyle w:val="ConsPlusNonformat"/>
            </w:pPr>
          </w:p>
        </w:tc>
        <w:tc>
          <w:tcPr>
            <w:tcW w:w="3480" w:type="dxa"/>
            <w:gridSpan w:val="2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Противовирусные препараты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96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</w:p>
        </w:tc>
        <w:tc>
          <w:tcPr>
            <w:tcW w:w="96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</w:p>
        </w:tc>
      </w:tr>
      <w:tr w:rsidR="002406A4">
        <w:tc>
          <w:tcPr>
            <w:tcW w:w="1560" w:type="dxa"/>
            <w:vMerge/>
            <w:tcBorders>
              <w:top w:val="nil"/>
            </w:tcBorders>
          </w:tcPr>
          <w:p w:rsidR="002406A4" w:rsidRDefault="002406A4"/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ацикловир      </w:t>
            </w:r>
          </w:p>
        </w:tc>
        <w:tc>
          <w:tcPr>
            <w:tcW w:w="144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96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4,0 г </w:t>
            </w:r>
          </w:p>
        </w:tc>
        <w:tc>
          <w:tcPr>
            <w:tcW w:w="960" w:type="dxa"/>
            <w:tcBorders>
              <w:top w:val="nil"/>
            </w:tcBorders>
          </w:tcPr>
          <w:p w:rsidR="002406A4" w:rsidRDefault="002406A4">
            <w:pPr>
              <w:pStyle w:val="ConsPlusNonformat"/>
            </w:pPr>
            <w:r>
              <w:t xml:space="preserve">28 г  </w:t>
            </w:r>
          </w:p>
        </w:tc>
      </w:tr>
    </w:tbl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ind w:firstLine="540"/>
        <w:jc w:val="both"/>
      </w:pPr>
      <w:r>
        <w:t>-----------------------------------</w:t>
      </w:r>
    </w:p>
    <w:p w:rsidR="002406A4" w:rsidRDefault="002406A4">
      <w:pPr>
        <w:pStyle w:val="ConsPlusNormal"/>
        <w:ind w:firstLine="540"/>
        <w:jc w:val="both"/>
      </w:pPr>
      <w:bookmarkStart w:id="2" w:name="P150"/>
      <w:bookmarkEnd w:id="2"/>
      <w:r>
        <w:t>&lt;*&gt; Анатомо-терапевтическо-химическая классификация.</w:t>
      </w:r>
    </w:p>
    <w:p w:rsidR="002406A4" w:rsidRDefault="002406A4">
      <w:pPr>
        <w:pStyle w:val="ConsPlusNormal"/>
        <w:ind w:firstLine="540"/>
        <w:jc w:val="both"/>
      </w:pPr>
      <w:bookmarkStart w:id="3" w:name="P151"/>
      <w:bookmarkEnd w:id="3"/>
      <w:r>
        <w:t>&lt;**&gt; Ориентировочная дневная доза.</w:t>
      </w:r>
    </w:p>
    <w:p w:rsidR="002406A4" w:rsidRDefault="002406A4">
      <w:pPr>
        <w:pStyle w:val="ConsPlusNormal"/>
        <w:ind w:firstLine="540"/>
        <w:jc w:val="both"/>
      </w:pPr>
      <w:bookmarkStart w:id="4" w:name="P152"/>
      <w:bookmarkEnd w:id="4"/>
      <w:r>
        <w:t>&lt;***&gt; Эквивалентная курсовая доза.</w:t>
      </w: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ind w:firstLine="540"/>
        <w:jc w:val="both"/>
      </w:pPr>
    </w:p>
    <w:p w:rsidR="002406A4" w:rsidRDefault="002406A4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2D1BC7" w:rsidRDefault="002D1BC7"/>
    <w:sectPr w:rsidR="002D1BC7" w:rsidSect="00476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A4"/>
    <w:rsid w:val="002406A4"/>
    <w:rsid w:val="002D1BC7"/>
    <w:rsid w:val="00401EEE"/>
    <w:rsid w:val="00C1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06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0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06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06A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06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06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0BAE3ED701657170FCBBFCA6CDF1FC67888EAC650FB29B85BA2C08473A310446B1711C0DC22x8i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BAE3ED701657170FCBBFCA6CDF1FC67D85EBC552A623B002AEC2837CFC0743221B10C0D42287x7i0G" TargetMode="External"/><Relationship Id="rId5" Type="http://schemas.openxmlformats.org/officeDocument/2006/relationships/hyperlink" Target="consultantplus://offline/ref=10BAE3ED701657170FCBBFCA6CDF1FC67B89EAC35FA623B002AEC2837CFC0743221B10C0D42487x7i2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2016-11-25T06:34:00Z</dcterms:created>
  <dcterms:modified xsi:type="dcterms:W3CDTF">2016-12-13T06:48:00Z</dcterms:modified>
</cp:coreProperties>
</file>