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16" w:rsidRDefault="00A26016">
      <w:pPr>
        <w:pStyle w:val="ConsPlusTitlePage"/>
      </w:pPr>
      <w:bookmarkStart w:id="0" w:name="_GoBack"/>
      <w:bookmarkEnd w:id="0"/>
      <w:r>
        <w:br/>
      </w:r>
    </w:p>
    <w:p w:rsidR="00A26016" w:rsidRDefault="00A26016">
      <w:pPr>
        <w:pStyle w:val="ConsPlusNormal"/>
        <w:jc w:val="both"/>
        <w:outlineLvl w:val="0"/>
      </w:pPr>
    </w:p>
    <w:p w:rsidR="00A26016" w:rsidRDefault="00A26016">
      <w:pPr>
        <w:pStyle w:val="ConsPlusNormal"/>
        <w:outlineLvl w:val="0"/>
      </w:pPr>
      <w:r>
        <w:t>Зарегистрировано в Минюсте России 1 апреля 2013 г. N 27956</w:t>
      </w:r>
    </w:p>
    <w:p w:rsidR="00A26016" w:rsidRDefault="00A260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6016" w:rsidRDefault="00A26016">
      <w:pPr>
        <w:pStyle w:val="ConsPlusNormal"/>
      </w:pPr>
    </w:p>
    <w:p w:rsidR="00A26016" w:rsidRDefault="00A26016">
      <w:pPr>
        <w:pStyle w:val="ConsPlusTitle"/>
        <w:jc w:val="center"/>
      </w:pPr>
      <w:r>
        <w:t>МИНИСТЕРСТВО ЗДРАВООХРАНЕНИЯ РОССИЙСКОЙ ФЕДЕРАЦИИ</w:t>
      </w:r>
    </w:p>
    <w:p w:rsidR="00A26016" w:rsidRDefault="00A26016">
      <w:pPr>
        <w:pStyle w:val="ConsPlusTitle"/>
        <w:jc w:val="center"/>
      </w:pPr>
    </w:p>
    <w:p w:rsidR="00A26016" w:rsidRDefault="00A26016">
      <w:pPr>
        <w:pStyle w:val="ConsPlusTitle"/>
        <w:jc w:val="center"/>
      </w:pPr>
      <w:r>
        <w:t>ПРИКАЗ</w:t>
      </w:r>
    </w:p>
    <w:p w:rsidR="00A26016" w:rsidRDefault="00A26016">
      <w:pPr>
        <w:pStyle w:val="ConsPlusTitle"/>
        <w:jc w:val="center"/>
      </w:pPr>
      <w:r>
        <w:t>от 29 декабря 2012 г. N 1701н</w:t>
      </w:r>
    </w:p>
    <w:p w:rsidR="00A26016" w:rsidRDefault="00A26016">
      <w:pPr>
        <w:pStyle w:val="ConsPlusTitle"/>
        <w:jc w:val="center"/>
      </w:pPr>
    </w:p>
    <w:p w:rsidR="00A26016" w:rsidRDefault="00A26016">
      <w:pPr>
        <w:pStyle w:val="ConsPlusTitle"/>
        <w:jc w:val="center"/>
      </w:pPr>
      <w:r>
        <w:t>ОБ УТВЕРЖДЕНИИ СТАНДАРТА</w:t>
      </w:r>
    </w:p>
    <w:p w:rsidR="00A26016" w:rsidRDefault="00A26016">
      <w:pPr>
        <w:pStyle w:val="ConsPlusTitle"/>
        <w:jc w:val="center"/>
      </w:pPr>
      <w:r>
        <w:t>СПЕЦИАЛИЗИРОВАННОЙ МЕДИЦИНСКОЙ ПОМОЩИ ДЕТЯМ</w:t>
      </w:r>
    </w:p>
    <w:p w:rsidR="00A26016" w:rsidRDefault="00A26016">
      <w:pPr>
        <w:pStyle w:val="ConsPlusTitle"/>
        <w:jc w:val="center"/>
      </w:pPr>
      <w:r>
        <w:t>ПРИ МЫШЕЧНОЙ ДИСТОНИИ</w:t>
      </w:r>
    </w:p>
    <w:p w:rsidR="00A26016" w:rsidRDefault="00A26016">
      <w:pPr>
        <w:pStyle w:val="ConsPlusNormal"/>
        <w:ind w:firstLine="540"/>
        <w:jc w:val="both"/>
      </w:pPr>
    </w:p>
    <w:p w:rsidR="00A26016" w:rsidRDefault="00A26016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A26016" w:rsidRDefault="00A26016">
      <w:pPr>
        <w:pStyle w:val="ConsPlusNormal"/>
        <w:ind w:firstLine="540"/>
        <w:jc w:val="both"/>
      </w:pPr>
      <w:r>
        <w:t xml:space="preserve">Утвердить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специализированной медицинской помощи детям при мышечной дистонии согласно приложению.</w:t>
      </w:r>
    </w:p>
    <w:p w:rsidR="00A26016" w:rsidRDefault="00A26016">
      <w:pPr>
        <w:pStyle w:val="ConsPlusNormal"/>
        <w:ind w:firstLine="540"/>
        <w:jc w:val="both"/>
      </w:pPr>
    </w:p>
    <w:p w:rsidR="00A26016" w:rsidRDefault="00A26016">
      <w:pPr>
        <w:pStyle w:val="ConsPlusNormal"/>
        <w:jc w:val="right"/>
      </w:pPr>
      <w:r>
        <w:t>Министр</w:t>
      </w:r>
    </w:p>
    <w:p w:rsidR="00A26016" w:rsidRDefault="00A26016">
      <w:pPr>
        <w:pStyle w:val="ConsPlusNormal"/>
        <w:jc w:val="right"/>
      </w:pPr>
      <w:r>
        <w:t>В.И.СКВОРЦОВА</w:t>
      </w:r>
    </w:p>
    <w:p w:rsidR="00A26016" w:rsidRDefault="00A26016">
      <w:pPr>
        <w:pStyle w:val="ConsPlusNormal"/>
        <w:jc w:val="right"/>
      </w:pPr>
    </w:p>
    <w:p w:rsidR="00A26016" w:rsidRDefault="00A26016">
      <w:pPr>
        <w:pStyle w:val="ConsPlusNormal"/>
        <w:jc w:val="right"/>
      </w:pPr>
    </w:p>
    <w:p w:rsidR="00A26016" w:rsidRDefault="00A26016">
      <w:pPr>
        <w:pStyle w:val="ConsPlusNormal"/>
        <w:jc w:val="right"/>
        <w:outlineLvl w:val="0"/>
      </w:pPr>
      <w:r>
        <w:t>Приложение</w:t>
      </w:r>
    </w:p>
    <w:p w:rsidR="00A26016" w:rsidRDefault="00A26016">
      <w:pPr>
        <w:pStyle w:val="ConsPlusNormal"/>
        <w:jc w:val="right"/>
      </w:pPr>
      <w:r>
        <w:t>к приказу Министерства здравоохранения</w:t>
      </w:r>
    </w:p>
    <w:p w:rsidR="00A26016" w:rsidRDefault="00A26016">
      <w:pPr>
        <w:pStyle w:val="ConsPlusNormal"/>
        <w:jc w:val="right"/>
      </w:pPr>
      <w:r>
        <w:t>Российской Федерации</w:t>
      </w:r>
    </w:p>
    <w:p w:rsidR="00A26016" w:rsidRDefault="00A26016">
      <w:pPr>
        <w:pStyle w:val="ConsPlusNormal"/>
        <w:jc w:val="right"/>
      </w:pPr>
      <w:r>
        <w:t>от 29 декабря 2012 г. N 1701н</w:t>
      </w:r>
    </w:p>
    <w:p w:rsidR="00A26016" w:rsidRDefault="00A26016">
      <w:pPr>
        <w:pStyle w:val="ConsPlusNormal"/>
        <w:ind w:firstLine="540"/>
        <w:jc w:val="both"/>
      </w:pPr>
    </w:p>
    <w:p w:rsidR="00A26016" w:rsidRDefault="00A26016">
      <w:pPr>
        <w:pStyle w:val="ConsPlusTitle"/>
        <w:jc w:val="center"/>
      </w:pPr>
      <w:bookmarkStart w:id="1" w:name="P28"/>
      <w:bookmarkEnd w:id="1"/>
      <w:r>
        <w:t>СТАНДАРТ</w:t>
      </w:r>
    </w:p>
    <w:p w:rsidR="00A26016" w:rsidRDefault="00A26016">
      <w:pPr>
        <w:pStyle w:val="ConsPlusTitle"/>
        <w:jc w:val="center"/>
      </w:pPr>
      <w:r>
        <w:t>СПЕЦИАЛИЗИРОВАННОЙ МЕДИЦИНСКОЙ ПОМОЩИ ДЕТЯМ</w:t>
      </w:r>
    </w:p>
    <w:p w:rsidR="00A26016" w:rsidRDefault="00A26016">
      <w:pPr>
        <w:pStyle w:val="ConsPlusTitle"/>
        <w:jc w:val="center"/>
      </w:pPr>
      <w:r>
        <w:t>ПРИ МЫШЕЧНОЙ ДИСТОНИИ</w:t>
      </w:r>
    </w:p>
    <w:p w:rsidR="00A26016" w:rsidRDefault="00A26016">
      <w:pPr>
        <w:pStyle w:val="ConsPlusNormal"/>
        <w:ind w:firstLine="540"/>
        <w:jc w:val="both"/>
      </w:pPr>
    </w:p>
    <w:p w:rsidR="00A26016" w:rsidRDefault="00A26016">
      <w:pPr>
        <w:pStyle w:val="ConsPlusNormal"/>
        <w:ind w:firstLine="540"/>
        <w:jc w:val="both"/>
      </w:pPr>
      <w:r>
        <w:t>Категория возрастная: дети</w:t>
      </w:r>
    </w:p>
    <w:p w:rsidR="00A26016" w:rsidRDefault="00A26016">
      <w:pPr>
        <w:pStyle w:val="ConsPlusNormal"/>
        <w:ind w:firstLine="540"/>
        <w:jc w:val="both"/>
      </w:pPr>
      <w:r>
        <w:t>Пол: любой</w:t>
      </w:r>
    </w:p>
    <w:p w:rsidR="00A26016" w:rsidRDefault="00A26016">
      <w:pPr>
        <w:pStyle w:val="ConsPlusNormal"/>
        <w:ind w:firstLine="540"/>
        <w:jc w:val="both"/>
      </w:pPr>
      <w:r>
        <w:t>Фаза: любая</w:t>
      </w:r>
    </w:p>
    <w:p w:rsidR="00A26016" w:rsidRDefault="00A26016">
      <w:pPr>
        <w:pStyle w:val="ConsPlusNormal"/>
        <w:ind w:firstLine="540"/>
        <w:jc w:val="both"/>
      </w:pPr>
      <w:r>
        <w:t>Стадия: любая</w:t>
      </w:r>
    </w:p>
    <w:p w:rsidR="00A26016" w:rsidRDefault="00A26016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A26016" w:rsidRDefault="00A26016">
      <w:pPr>
        <w:pStyle w:val="ConsPlusNormal"/>
        <w:ind w:firstLine="540"/>
        <w:jc w:val="both"/>
      </w:pPr>
      <w:r>
        <w:t>Вид медицинской помощи: специализированная медицинская помощь</w:t>
      </w:r>
    </w:p>
    <w:p w:rsidR="00A26016" w:rsidRDefault="00A26016">
      <w:pPr>
        <w:pStyle w:val="ConsPlusNormal"/>
        <w:ind w:firstLine="540"/>
        <w:jc w:val="both"/>
      </w:pPr>
      <w:r>
        <w:t>Условия оказания медицинской помощи: стационарно, в дневном стационаре</w:t>
      </w:r>
    </w:p>
    <w:p w:rsidR="00A26016" w:rsidRDefault="00A26016">
      <w:pPr>
        <w:pStyle w:val="ConsPlusNormal"/>
        <w:ind w:firstLine="540"/>
        <w:jc w:val="both"/>
      </w:pPr>
      <w:r>
        <w:t>Форма оказания медицинской помощи: плановая</w:t>
      </w:r>
    </w:p>
    <w:p w:rsidR="00A26016" w:rsidRDefault="00A26016">
      <w:pPr>
        <w:pStyle w:val="ConsPlusNormal"/>
        <w:ind w:firstLine="540"/>
        <w:jc w:val="both"/>
      </w:pPr>
      <w:r>
        <w:t>Средние сроки лечения (количество дней): 30</w:t>
      </w:r>
    </w:p>
    <w:p w:rsidR="00A26016" w:rsidRDefault="00A26016">
      <w:pPr>
        <w:pStyle w:val="ConsPlusNormal"/>
        <w:ind w:firstLine="540"/>
        <w:jc w:val="both"/>
      </w:pPr>
    </w:p>
    <w:p w:rsidR="00A26016" w:rsidRDefault="00A26016">
      <w:pPr>
        <w:pStyle w:val="ConsPlusCell"/>
        <w:jc w:val="both"/>
      </w:pPr>
      <w:r>
        <w:t xml:space="preserve">    Код по </w:t>
      </w:r>
      <w:hyperlink r:id="rId6" w:history="1">
        <w:r>
          <w:rPr>
            <w:color w:val="0000FF"/>
          </w:rPr>
          <w:t>МКБ X</w:t>
        </w:r>
      </w:hyperlink>
      <w:r>
        <w:t xml:space="preserve"> </w:t>
      </w:r>
      <w:hyperlink w:anchor="P348" w:history="1">
        <w:r>
          <w:rPr>
            <w:color w:val="0000FF"/>
          </w:rPr>
          <w:t>&lt;*&gt;</w:t>
        </w:r>
      </w:hyperlink>
      <w:r>
        <w:t xml:space="preserve">            </w:t>
      </w:r>
      <w:hyperlink r:id="rId7" w:history="1">
        <w:r>
          <w:rPr>
            <w:color w:val="0000FF"/>
          </w:rPr>
          <w:t>G24.0</w:t>
        </w:r>
      </w:hyperlink>
      <w:r>
        <w:t xml:space="preserve">  Дистония, вызванная </w:t>
      </w:r>
      <w:proofErr w:type="gramStart"/>
      <w:r>
        <w:t>лекарственными</w:t>
      </w:r>
      <w:proofErr w:type="gramEnd"/>
    </w:p>
    <w:p w:rsidR="00A26016" w:rsidRDefault="00A26016">
      <w:pPr>
        <w:pStyle w:val="ConsPlusCell"/>
        <w:jc w:val="both"/>
      </w:pPr>
      <w:r>
        <w:t xml:space="preserve">    Нозологические единицы             средствами</w:t>
      </w:r>
    </w:p>
    <w:p w:rsidR="00A26016" w:rsidRDefault="00A26016">
      <w:pPr>
        <w:pStyle w:val="ConsPlusCell"/>
        <w:jc w:val="both"/>
      </w:pPr>
      <w:r>
        <w:t xml:space="preserve">                                </w:t>
      </w:r>
      <w:hyperlink r:id="rId8" w:history="1">
        <w:r>
          <w:rPr>
            <w:color w:val="0000FF"/>
          </w:rPr>
          <w:t>G24.1</w:t>
        </w:r>
      </w:hyperlink>
      <w:r>
        <w:t xml:space="preserve">  Идиопатическая семейная дистония</w:t>
      </w:r>
    </w:p>
    <w:p w:rsidR="00A26016" w:rsidRDefault="00A26016">
      <w:pPr>
        <w:pStyle w:val="ConsPlusCell"/>
        <w:jc w:val="both"/>
      </w:pPr>
      <w:r>
        <w:t xml:space="preserve">                                </w:t>
      </w:r>
      <w:hyperlink r:id="rId9" w:history="1">
        <w:r>
          <w:rPr>
            <w:color w:val="0000FF"/>
          </w:rPr>
          <w:t>G24.2</w:t>
        </w:r>
      </w:hyperlink>
      <w:r>
        <w:t xml:space="preserve">  Идиопатическая несемейная дистония</w:t>
      </w:r>
    </w:p>
    <w:p w:rsidR="00A26016" w:rsidRDefault="00A26016">
      <w:pPr>
        <w:pStyle w:val="ConsPlusCell"/>
        <w:jc w:val="both"/>
      </w:pPr>
      <w:r>
        <w:t xml:space="preserve">                                </w:t>
      </w:r>
      <w:hyperlink r:id="rId10" w:history="1">
        <w:r>
          <w:rPr>
            <w:color w:val="0000FF"/>
          </w:rPr>
          <w:t>G24.3</w:t>
        </w:r>
      </w:hyperlink>
      <w:r>
        <w:t xml:space="preserve">  Спастическая кривошея</w:t>
      </w:r>
    </w:p>
    <w:p w:rsidR="00A26016" w:rsidRDefault="00A26016">
      <w:pPr>
        <w:pStyle w:val="ConsPlusCell"/>
        <w:jc w:val="both"/>
      </w:pPr>
      <w:r>
        <w:t xml:space="preserve">                                </w:t>
      </w:r>
      <w:hyperlink r:id="rId11" w:history="1">
        <w:r>
          <w:rPr>
            <w:color w:val="0000FF"/>
          </w:rPr>
          <w:t>G24.4</w:t>
        </w:r>
      </w:hyperlink>
      <w:r>
        <w:t xml:space="preserve">  Идиопатическая </w:t>
      </w:r>
      <w:proofErr w:type="spellStart"/>
      <w:r>
        <w:t>рото</w:t>
      </w:r>
      <w:proofErr w:type="spellEnd"/>
      <w:r>
        <w:t>-лицевая дистония</w:t>
      </w:r>
    </w:p>
    <w:p w:rsidR="00A26016" w:rsidRDefault="00A26016">
      <w:pPr>
        <w:pStyle w:val="ConsPlusCell"/>
        <w:jc w:val="both"/>
      </w:pPr>
      <w:r>
        <w:t xml:space="preserve">                                </w:t>
      </w:r>
      <w:hyperlink r:id="rId12" w:history="1">
        <w:r>
          <w:rPr>
            <w:color w:val="0000FF"/>
          </w:rPr>
          <w:t>G24.5</w:t>
        </w:r>
      </w:hyperlink>
      <w:r>
        <w:t xml:space="preserve">  Блефароспазм</w:t>
      </w:r>
    </w:p>
    <w:p w:rsidR="00A26016" w:rsidRDefault="00A26016">
      <w:pPr>
        <w:pStyle w:val="ConsPlusCell"/>
        <w:jc w:val="both"/>
      </w:pPr>
      <w:r>
        <w:t xml:space="preserve">                                </w:t>
      </w:r>
      <w:hyperlink r:id="rId13" w:history="1">
        <w:r>
          <w:rPr>
            <w:color w:val="0000FF"/>
          </w:rPr>
          <w:t>G24.8</w:t>
        </w:r>
        <w:proofErr w:type="gramStart"/>
      </w:hyperlink>
      <w:r>
        <w:t xml:space="preserve">  П</w:t>
      </w:r>
      <w:proofErr w:type="gramEnd"/>
      <w:r>
        <w:t>рочие дистонии</w:t>
      </w:r>
    </w:p>
    <w:p w:rsidR="00A26016" w:rsidRDefault="00A26016">
      <w:pPr>
        <w:pStyle w:val="ConsPlusCell"/>
        <w:jc w:val="both"/>
      </w:pPr>
      <w:r>
        <w:t xml:space="preserve">                                </w:t>
      </w:r>
      <w:hyperlink r:id="rId14" w:history="1">
        <w:r>
          <w:rPr>
            <w:color w:val="0000FF"/>
          </w:rPr>
          <w:t>G24.9</w:t>
        </w:r>
      </w:hyperlink>
      <w:r>
        <w:t xml:space="preserve">  Дистония неуточненная</w:t>
      </w:r>
    </w:p>
    <w:p w:rsidR="00A26016" w:rsidRDefault="00A26016">
      <w:pPr>
        <w:pStyle w:val="ConsPlusNormal"/>
        <w:ind w:firstLine="540"/>
        <w:jc w:val="both"/>
      </w:pPr>
    </w:p>
    <w:p w:rsidR="00A26016" w:rsidRDefault="00A26016">
      <w:pPr>
        <w:pStyle w:val="ConsPlusNormal"/>
        <w:ind w:firstLine="540"/>
        <w:jc w:val="both"/>
        <w:outlineLvl w:val="1"/>
      </w:pPr>
      <w:r>
        <w:t>1. Медицинские мероприятия для диагностики заболевания, состояния</w:t>
      </w:r>
    </w:p>
    <w:p w:rsidR="00A26016" w:rsidRDefault="00A2601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40"/>
        <w:gridCol w:w="3240"/>
        <w:gridCol w:w="2160"/>
        <w:gridCol w:w="1920"/>
      </w:tblGrid>
      <w:tr w:rsidR="00A26016">
        <w:trPr>
          <w:trHeight w:val="240"/>
        </w:trPr>
        <w:tc>
          <w:tcPr>
            <w:tcW w:w="9360" w:type="dxa"/>
            <w:gridSpan w:val="4"/>
          </w:tcPr>
          <w:p w:rsidR="00A26016" w:rsidRDefault="00A26016">
            <w:pPr>
              <w:pStyle w:val="ConsPlusNonformat"/>
              <w:jc w:val="both"/>
              <w:outlineLvl w:val="2"/>
            </w:pPr>
            <w:r>
              <w:t xml:space="preserve">Прием (осмотр, консультация) врача-специалиста              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     Код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     услуги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предоставления </w:t>
            </w:r>
          </w:p>
          <w:p w:rsidR="00A26016" w:rsidRDefault="00F003CE">
            <w:pPr>
              <w:pStyle w:val="ConsPlusNonformat"/>
              <w:jc w:val="both"/>
            </w:pPr>
            <w:hyperlink w:anchor="P86" w:history="1">
              <w:r w:rsidR="00A26016">
                <w:rPr>
                  <w:color w:val="0000FF"/>
                </w:rPr>
                <w:t>&lt;1&gt;</w:t>
              </w:r>
            </w:hyperlink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Усредненный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показатель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кратности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применения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B01.006.001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A26016" w:rsidRDefault="00A26016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генетика </w:t>
            </w:r>
            <w:proofErr w:type="gramStart"/>
            <w:r>
              <w:t>первичный</w:t>
            </w:r>
            <w:proofErr w:type="gramEnd"/>
            <w:r>
              <w:t xml:space="preserve">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B01.023.001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A26016" w:rsidRDefault="00A26016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невролога </w:t>
            </w:r>
            <w:proofErr w:type="gramStart"/>
            <w:r>
              <w:t>первичный</w:t>
            </w:r>
            <w:proofErr w:type="gramEnd"/>
            <w:r>
              <w:t xml:space="preserve">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B01.029.001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A26016" w:rsidRDefault="00A26016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офтальмолога </w:t>
            </w:r>
            <w:proofErr w:type="gramStart"/>
            <w:r>
              <w:t>первичный</w:t>
            </w:r>
            <w:proofErr w:type="gramEnd"/>
            <w:r>
              <w:t xml:space="preserve">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B01.031.001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A26016" w:rsidRDefault="00A26016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педиатра </w:t>
            </w:r>
            <w:proofErr w:type="gramStart"/>
            <w:r>
              <w:t>первичный</w:t>
            </w:r>
            <w:proofErr w:type="gramEnd"/>
            <w:r>
              <w:t xml:space="preserve">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B01.050.001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gramStart"/>
            <w:r>
              <w:t xml:space="preserve">Прием (осмотр,           </w:t>
            </w:r>
            <w:proofErr w:type="gramEnd"/>
          </w:p>
          <w:p w:rsidR="00A26016" w:rsidRDefault="00A26016">
            <w:pPr>
              <w:pStyle w:val="ConsPlusNonformat"/>
              <w:jc w:val="both"/>
            </w:pPr>
            <w:r>
              <w:t xml:space="preserve">консультация) врача-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травматолога-ортопеда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первичный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</w:tbl>
    <w:p w:rsidR="00A26016" w:rsidRDefault="00A26016">
      <w:pPr>
        <w:pStyle w:val="ConsPlusNormal"/>
        <w:ind w:firstLine="540"/>
        <w:jc w:val="both"/>
      </w:pPr>
    </w:p>
    <w:p w:rsidR="00A26016" w:rsidRDefault="00A26016">
      <w:pPr>
        <w:pStyle w:val="ConsPlusNormal"/>
        <w:ind w:firstLine="540"/>
        <w:jc w:val="both"/>
      </w:pPr>
      <w:r>
        <w:t>--------------------------------</w:t>
      </w:r>
    </w:p>
    <w:p w:rsidR="00A26016" w:rsidRDefault="00A26016">
      <w:pPr>
        <w:pStyle w:val="ConsPlusNormal"/>
        <w:ind w:firstLine="540"/>
        <w:jc w:val="both"/>
      </w:pPr>
      <w:bookmarkStart w:id="2" w:name="P86"/>
      <w:bookmarkEnd w:id="2"/>
      <w:proofErr w:type="gramStart"/>
      <w: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  <w:proofErr w:type="gramEnd"/>
    </w:p>
    <w:p w:rsidR="00A26016" w:rsidRDefault="00A2601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40"/>
        <w:gridCol w:w="3240"/>
        <w:gridCol w:w="2160"/>
        <w:gridCol w:w="1920"/>
      </w:tblGrid>
      <w:tr w:rsidR="00A26016">
        <w:trPr>
          <w:trHeight w:val="240"/>
        </w:trPr>
        <w:tc>
          <w:tcPr>
            <w:tcW w:w="9360" w:type="dxa"/>
            <w:gridSpan w:val="4"/>
          </w:tcPr>
          <w:p w:rsidR="00A26016" w:rsidRDefault="00A26016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     Код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     услуги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Усредненный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показатель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кратности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применения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A09.05.039 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Исследование уровня      </w:t>
            </w:r>
          </w:p>
          <w:p w:rsidR="00A26016" w:rsidRDefault="00A26016">
            <w:pPr>
              <w:pStyle w:val="ConsPlusNonformat"/>
              <w:jc w:val="both"/>
            </w:pPr>
            <w:proofErr w:type="spellStart"/>
            <w:r>
              <w:t>лактатдегидрогеназы</w:t>
            </w:r>
            <w:proofErr w:type="spellEnd"/>
            <w:r>
              <w:t xml:space="preserve"> в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крови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A09.05.099 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Исследование уровня      </w:t>
            </w:r>
          </w:p>
          <w:p w:rsidR="00A26016" w:rsidRDefault="00A26016">
            <w:pPr>
              <w:pStyle w:val="ConsPlusNonformat"/>
              <w:jc w:val="both"/>
            </w:pPr>
            <w:r>
              <w:t>аминокислотного состава и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концентрации аминокислот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в крови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A09.28.002 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Исследование аминокислот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и метаболитов в моче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B03.016.003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Общий (клинический)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анализ крови развернутый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B03.016.004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Анализ крови       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биохимический      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общетерапевтический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lastRenderedPageBreak/>
              <w:t xml:space="preserve">B03.016.006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Анализ мочи общий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</w:tbl>
    <w:p w:rsidR="00A26016" w:rsidRDefault="00A26016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40"/>
        <w:gridCol w:w="3240"/>
        <w:gridCol w:w="2160"/>
        <w:gridCol w:w="1920"/>
      </w:tblGrid>
      <w:tr w:rsidR="00A26016">
        <w:trPr>
          <w:trHeight w:val="240"/>
        </w:trPr>
        <w:tc>
          <w:tcPr>
            <w:tcW w:w="9360" w:type="dxa"/>
            <w:gridSpan w:val="4"/>
          </w:tcPr>
          <w:p w:rsidR="00A26016" w:rsidRDefault="00A26016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     Код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медицинской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     услуги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Усредненный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показатель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кратности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применения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A04.23.601 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spellStart"/>
            <w:r>
              <w:t>Нейросонография</w:t>
            </w:r>
            <w:proofErr w:type="spellEnd"/>
            <w:r>
              <w:t xml:space="preserve">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A05.02.001.001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Электромиография   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игольчатая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A05.02.001.002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Электромиография накожная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одной анатомической зоны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A05.02.001.003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spellStart"/>
            <w:r>
              <w:t>Электронейромиография</w:t>
            </w:r>
            <w:proofErr w:type="spellEnd"/>
            <w:r>
              <w:t xml:space="preserve">    </w:t>
            </w:r>
          </w:p>
          <w:p w:rsidR="00A26016" w:rsidRDefault="00A26016">
            <w:pPr>
              <w:pStyle w:val="ConsPlusNonformat"/>
              <w:jc w:val="both"/>
            </w:pPr>
            <w:proofErr w:type="spellStart"/>
            <w:r>
              <w:t>стимуляционная</w:t>
            </w:r>
            <w:proofErr w:type="spellEnd"/>
            <w:r>
              <w:t xml:space="preserve"> одного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нерва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A05.02.001.011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spellStart"/>
            <w:r>
              <w:t>Электронейромиография</w:t>
            </w:r>
            <w:proofErr w:type="spellEnd"/>
            <w:r>
              <w:t xml:space="preserve">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игольчатыми электродами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(один нерв)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A05.23.001 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Электроэнцефалография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A05.23.009    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Магнитно-резонансная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томография головного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мозга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A06.03.002.001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Компьютерная томография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головы </w:t>
            </w:r>
            <w:proofErr w:type="gramStart"/>
            <w:r>
              <w:t>с</w:t>
            </w:r>
            <w:proofErr w:type="gramEnd"/>
            <w:r>
              <w:t xml:space="preserve">           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контрастированием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  <w:tr w:rsidR="00A26016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A06.03.002.002 </w:t>
            </w:r>
          </w:p>
        </w:tc>
        <w:tc>
          <w:tcPr>
            <w:tcW w:w="32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Компьютерная томография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головы </w:t>
            </w:r>
            <w:proofErr w:type="gramStart"/>
            <w:r>
              <w:t>без</w:t>
            </w:r>
            <w:proofErr w:type="gramEnd"/>
            <w:r>
              <w:t xml:space="preserve">               </w:t>
            </w:r>
          </w:p>
          <w:p w:rsidR="00A26016" w:rsidRDefault="00A26016">
            <w:pPr>
              <w:pStyle w:val="ConsPlusNonformat"/>
              <w:jc w:val="both"/>
            </w:pPr>
            <w:r>
              <w:t>контрастирования структур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головного мозга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</w:t>
            </w:r>
          </w:p>
        </w:tc>
      </w:tr>
    </w:tbl>
    <w:p w:rsidR="00A26016" w:rsidRDefault="00A26016">
      <w:pPr>
        <w:pStyle w:val="ConsPlusNormal"/>
        <w:ind w:firstLine="540"/>
        <w:jc w:val="both"/>
      </w:pPr>
    </w:p>
    <w:p w:rsidR="00A26016" w:rsidRDefault="00A26016">
      <w:pPr>
        <w:pStyle w:val="ConsPlusNormal"/>
        <w:ind w:firstLine="540"/>
        <w:jc w:val="both"/>
        <w:outlineLvl w:val="1"/>
      </w:pPr>
      <w:r>
        <w:t xml:space="preserve">2. Медицинские услуги для лечения заболевания, состояния и </w:t>
      </w:r>
      <w:proofErr w:type="gramStart"/>
      <w:r>
        <w:t>контроля за</w:t>
      </w:r>
      <w:proofErr w:type="gramEnd"/>
      <w:r>
        <w:t xml:space="preserve"> лечением</w:t>
      </w:r>
    </w:p>
    <w:p w:rsidR="00A26016" w:rsidRDefault="00A2601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0"/>
        <w:gridCol w:w="3480"/>
        <w:gridCol w:w="2160"/>
        <w:gridCol w:w="1800"/>
      </w:tblGrid>
      <w:tr w:rsidR="00A26016">
        <w:trPr>
          <w:trHeight w:val="240"/>
        </w:trPr>
        <w:tc>
          <w:tcPr>
            <w:tcW w:w="9360" w:type="dxa"/>
            <w:gridSpan w:val="4"/>
          </w:tcPr>
          <w:p w:rsidR="00A26016" w:rsidRDefault="00A26016">
            <w:pPr>
              <w:pStyle w:val="ConsPlusNonformat"/>
              <w:jc w:val="both"/>
              <w:outlineLvl w:val="2"/>
            </w:pPr>
            <w:r>
              <w:t xml:space="preserve">Прием (осмотр, консультация) и наблюдение врача-специалиста  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    Код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B01.006.002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A26016" w:rsidRDefault="00A2601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генетика </w:t>
            </w:r>
            <w:proofErr w:type="gramStart"/>
            <w:r>
              <w:t>повторный</w:t>
            </w:r>
            <w:proofErr w:type="gramEnd"/>
            <w:r>
              <w:t xml:space="preserve">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B01.023.003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Ежедневный осмотр врачом-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неврологом с наблюдением и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уходом среднего и младшего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медицинского персонала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A26016" w:rsidRDefault="00A26016">
            <w:pPr>
              <w:pStyle w:val="ConsPlusNonformat"/>
              <w:jc w:val="both"/>
            </w:pPr>
            <w:proofErr w:type="gramStart"/>
            <w:r>
              <w:t>отделении</w:t>
            </w:r>
            <w:proofErr w:type="gramEnd"/>
            <w:r>
              <w:t xml:space="preserve"> стационара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29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B01.029.002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A26016" w:rsidRDefault="00A2601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офтальмолога </w:t>
            </w:r>
            <w:proofErr w:type="gramStart"/>
            <w:r>
              <w:t>повторный</w:t>
            </w:r>
            <w:proofErr w:type="gramEnd"/>
            <w:r>
              <w:t xml:space="preserve">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B01.031.002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A26016" w:rsidRDefault="00A2601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A26016" w:rsidRDefault="00A26016">
            <w:pPr>
              <w:pStyle w:val="ConsPlusNonformat"/>
              <w:jc w:val="both"/>
            </w:pPr>
            <w:r>
              <w:lastRenderedPageBreak/>
              <w:t xml:space="preserve">педиатра </w:t>
            </w:r>
            <w:proofErr w:type="gramStart"/>
            <w:r>
              <w:t>повторный</w:t>
            </w:r>
            <w:proofErr w:type="gramEnd"/>
            <w:r>
              <w:t xml:space="preserve">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lastRenderedPageBreak/>
              <w:t xml:space="preserve">0,8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lastRenderedPageBreak/>
              <w:t xml:space="preserve">B01.050.002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A26016" w:rsidRDefault="00A26016">
            <w:pPr>
              <w:pStyle w:val="ConsPlusNonformat"/>
              <w:jc w:val="both"/>
            </w:pPr>
            <w:r>
              <w:t xml:space="preserve">консультация) врача -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травматолога-ортопеда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повторный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A26016" w:rsidRDefault="00A26016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0"/>
        <w:gridCol w:w="3480"/>
        <w:gridCol w:w="2160"/>
        <w:gridCol w:w="1800"/>
      </w:tblGrid>
      <w:tr w:rsidR="00A26016">
        <w:trPr>
          <w:trHeight w:val="240"/>
        </w:trPr>
        <w:tc>
          <w:tcPr>
            <w:tcW w:w="9360" w:type="dxa"/>
            <w:gridSpan w:val="4"/>
          </w:tcPr>
          <w:p w:rsidR="00A26016" w:rsidRDefault="00A26016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    Код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B03.016.003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Общий (клинический) анализ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B03.016.004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Анализ крови биохимический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общетерапевтический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B03.016.006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Анализ мочи общий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A26016" w:rsidRDefault="00A26016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0"/>
        <w:gridCol w:w="3480"/>
        <w:gridCol w:w="2160"/>
        <w:gridCol w:w="1800"/>
      </w:tblGrid>
      <w:tr w:rsidR="00A26016">
        <w:trPr>
          <w:trHeight w:val="240"/>
        </w:trPr>
        <w:tc>
          <w:tcPr>
            <w:tcW w:w="9360" w:type="dxa"/>
            <w:gridSpan w:val="4"/>
          </w:tcPr>
          <w:p w:rsidR="00A26016" w:rsidRDefault="00A26016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    Код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A04.10.002 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Эхокардиография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A05.02.001.001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Электромиография     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игольчатая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A05.02.001.002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Электромиография накожная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одной анатомической зоны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A05.02.001.003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spellStart"/>
            <w:r>
              <w:t>Электронейромиография</w:t>
            </w:r>
            <w:proofErr w:type="spellEnd"/>
            <w:r>
              <w:t xml:space="preserve">      </w:t>
            </w:r>
          </w:p>
          <w:p w:rsidR="00A26016" w:rsidRDefault="00A26016">
            <w:pPr>
              <w:pStyle w:val="ConsPlusNonformat"/>
              <w:jc w:val="both"/>
            </w:pPr>
            <w:proofErr w:type="spellStart"/>
            <w:r>
              <w:t>стимуляционная</w:t>
            </w:r>
            <w:proofErr w:type="spellEnd"/>
            <w:r>
              <w:t xml:space="preserve"> одного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нерва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A05.02.001.011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spellStart"/>
            <w:r>
              <w:t>Электронейромиография</w:t>
            </w:r>
            <w:proofErr w:type="spellEnd"/>
            <w:r>
              <w:t xml:space="preserve">      </w:t>
            </w:r>
          </w:p>
          <w:p w:rsidR="00A26016" w:rsidRDefault="00A26016">
            <w:pPr>
              <w:pStyle w:val="ConsPlusNonformat"/>
              <w:jc w:val="both"/>
            </w:pPr>
            <w:proofErr w:type="spellStart"/>
            <w:r>
              <w:t>игольчатами</w:t>
            </w:r>
            <w:proofErr w:type="spellEnd"/>
            <w:r>
              <w:t xml:space="preserve"> электродами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(один нерв)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A05.10.006 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Регистрация          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электрокардиограммы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A05.23.009 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Магнитно-резонансная 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томография головного мозга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A26016" w:rsidRDefault="00A26016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0"/>
        <w:gridCol w:w="3480"/>
        <w:gridCol w:w="2160"/>
        <w:gridCol w:w="1800"/>
      </w:tblGrid>
      <w:tr w:rsidR="00A26016">
        <w:trPr>
          <w:trHeight w:val="240"/>
        </w:trPr>
        <w:tc>
          <w:tcPr>
            <w:tcW w:w="9360" w:type="dxa"/>
            <w:gridSpan w:val="4"/>
          </w:tcPr>
          <w:p w:rsidR="00A26016" w:rsidRDefault="00A26016">
            <w:pPr>
              <w:pStyle w:val="ConsPlusNonformat"/>
              <w:jc w:val="both"/>
              <w:outlineLvl w:val="2"/>
            </w:pPr>
            <w:r>
              <w:t xml:space="preserve">Иные методы исследования                                     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    Код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A13.23.012 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Общее нейропсихологическое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обследование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A26016" w:rsidRDefault="00A26016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0"/>
        <w:gridCol w:w="3480"/>
        <w:gridCol w:w="2160"/>
        <w:gridCol w:w="1800"/>
      </w:tblGrid>
      <w:tr w:rsidR="00A26016">
        <w:trPr>
          <w:trHeight w:val="240"/>
        </w:trPr>
        <w:tc>
          <w:tcPr>
            <w:tcW w:w="9360" w:type="dxa"/>
            <w:gridSpan w:val="4"/>
          </w:tcPr>
          <w:p w:rsidR="00A26016" w:rsidRDefault="00A26016">
            <w:pPr>
              <w:pStyle w:val="ConsPlusNonformat"/>
              <w:jc w:val="both"/>
              <w:outlineLvl w:val="2"/>
            </w:pPr>
            <w:r>
              <w:t xml:space="preserve">Немедикаментозные методы профилактики, лечения и медицинской       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реабилитации                                                  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lastRenderedPageBreak/>
              <w:t xml:space="preserve">     Код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A21.23.001 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Массаж при заболеваниях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центральной нервной  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системы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10           </w:t>
            </w:r>
          </w:p>
        </w:tc>
      </w:tr>
      <w:tr w:rsidR="00A2601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A21.30.003    </w:t>
            </w:r>
          </w:p>
        </w:tc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Массаж при заболеваниях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нервной системы у детей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раннего возраста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10           </w:t>
            </w:r>
          </w:p>
        </w:tc>
      </w:tr>
    </w:tbl>
    <w:p w:rsidR="00A26016" w:rsidRDefault="00A26016">
      <w:pPr>
        <w:pStyle w:val="ConsPlusNormal"/>
        <w:ind w:firstLine="540"/>
        <w:jc w:val="both"/>
      </w:pPr>
    </w:p>
    <w:p w:rsidR="00A26016" w:rsidRDefault="00A26016">
      <w:pPr>
        <w:pStyle w:val="ConsPlusNormal"/>
        <w:ind w:firstLine="540"/>
        <w:jc w:val="both"/>
        <w:outlineLvl w:val="1"/>
      </w:pPr>
      <w: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A26016" w:rsidRDefault="00A2601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840"/>
        <w:gridCol w:w="2040"/>
        <w:gridCol w:w="2040"/>
        <w:gridCol w:w="1920"/>
        <w:gridCol w:w="1320"/>
        <w:gridCol w:w="840"/>
        <w:gridCol w:w="960"/>
      </w:tblGrid>
      <w:tr w:rsidR="00A26016">
        <w:trPr>
          <w:trHeight w:val="240"/>
        </w:trPr>
        <w:tc>
          <w:tcPr>
            <w:tcW w:w="840" w:type="dxa"/>
          </w:tcPr>
          <w:p w:rsidR="00A26016" w:rsidRDefault="00A26016">
            <w:pPr>
              <w:pStyle w:val="ConsPlusNonformat"/>
              <w:jc w:val="both"/>
            </w:pPr>
            <w:r>
              <w:t xml:space="preserve"> Код </w:t>
            </w:r>
          </w:p>
        </w:tc>
        <w:tc>
          <w:tcPr>
            <w:tcW w:w="2040" w:type="dxa"/>
          </w:tcPr>
          <w:p w:rsidR="00A26016" w:rsidRDefault="00A26016">
            <w:pPr>
              <w:pStyle w:val="ConsPlusNonformat"/>
              <w:jc w:val="both"/>
            </w:pPr>
            <w:r>
              <w:t xml:space="preserve">   Анатомо-    </w:t>
            </w:r>
          </w:p>
          <w:p w:rsidR="00A26016" w:rsidRDefault="00A26016">
            <w:pPr>
              <w:pStyle w:val="ConsPlusNonformat"/>
              <w:jc w:val="both"/>
            </w:pPr>
            <w:r>
              <w:t>терапевтическо-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химическая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классификация </w:t>
            </w:r>
          </w:p>
        </w:tc>
        <w:tc>
          <w:tcPr>
            <w:tcW w:w="2040" w:type="dxa"/>
          </w:tcPr>
          <w:p w:rsidR="00A26016" w:rsidRDefault="00A26016">
            <w:pPr>
              <w:pStyle w:val="ConsPlusNonformat"/>
              <w:jc w:val="both"/>
            </w:pPr>
            <w:r>
              <w:t xml:space="preserve"> Наименование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лекарственного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препарата </w:t>
            </w:r>
            <w:hyperlink w:anchor="P349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920" w:type="dxa"/>
          </w:tcPr>
          <w:p w:rsidR="00A26016" w:rsidRDefault="00A26016">
            <w:pPr>
              <w:pStyle w:val="ConsPlusNonformat"/>
              <w:jc w:val="both"/>
            </w:pPr>
            <w:r>
              <w:t xml:space="preserve"> Усредненный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показатель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частоты    </w:t>
            </w:r>
          </w:p>
          <w:p w:rsidR="00A26016" w:rsidRDefault="00A26016">
            <w:pPr>
              <w:pStyle w:val="ConsPlusNonformat"/>
              <w:jc w:val="both"/>
            </w:pPr>
            <w:r>
              <w:t>предоставления</w:t>
            </w:r>
          </w:p>
        </w:tc>
        <w:tc>
          <w:tcPr>
            <w:tcW w:w="1320" w:type="dxa"/>
          </w:tcPr>
          <w:p w:rsidR="00A26016" w:rsidRDefault="00A26016">
            <w:pPr>
              <w:pStyle w:val="ConsPlusNonformat"/>
              <w:jc w:val="both"/>
            </w:pPr>
            <w:r>
              <w:t xml:space="preserve"> Единицы </w:t>
            </w:r>
          </w:p>
          <w:p w:rsidR="00A26016" w:rsidRDefault="00A26016">
            <w:pPr>
              <w:pStyle w:val="ConsPlusNonformat"/>
              <w:jc w:val="both"/>
            </w:pPr>
            <w:r>
              <w:t>измерения</w:t>
            </w:r>
          </w:p>
        </w:tc>
        <w:tc>
          <w:tcPr>
            <w:tcW w:w="840" w:type="dxa"/>
          </w:tcPr>
          <w:p w:rsidR="00A26016" w:rsidRDefault="00A26016">
            <w:pPr>
              <w:pStyle w:val="ConsPlusNonformat"/>
              <w:jc w:val="both"/>
            </w:pPr>
            <w:r>
              <w:t xml:space="preserve"> ССД </w:t>
            </w:r>
          </w:p>
          <w:p w:rsidR="00A26016" w:rsidRDefault="00F003CE">
            <w:pPr>
              <w:pStyle w:val="ConsPlusNonformat"/>
              <w:jc w:val="both"/>
            </w:pPr>
            <w:hyperlink w:anchor="P350" w:history="1">
              <w:r w:rsidR="00A26016">
                <w:rPr>
                  <w:color w:val="0000FF"/>
                </w:rPr>
                <w:t>&lt;***&gt;</w:t>
              </w:r>
            </w:hyperlink>
          </w:p>
        </w:tc>
        <w:tc>
          <w:tcPr>
            <w:tcW w:w="960" w:type="dxa"/>
          </w:tcPr>
          <w:p w:rsidR="00A26016" w:rsidRDefault="00A26016">
            <w:pPr>
              <w:pStyle w:val="ConsPlusNonformat"/>
              <w:jc w:val="both"/>
            </w:pPr>
            <w:r>
              <w:t xml:space="preserve"> СКД  </w:t>
            </w:r>
          </w:p>
          <w:p w:rsidR="00A26016" w:rsidRDefault="00F003CE">
            <w:pPr>
              <w:pStyle w:val="ConsPlusNonformat"/>
              <w:jc w:val="both"/>
            </w:pPr>
            <w:hyperlink w:anchor="P351" w:history="1">
              <w:r w:rsidR="00A26016">
                <w:rPr>
                  <w:color w:val="0000FF"/>
                </w:rPr>
                <w:t>&lt;****&gt;</w:t>
              </w:r>
            </w:hyperlink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C02AA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Алкалоиды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раувольфии     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</w:t>
            </w: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Раувольфии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алкалоиды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мг       </w:t>
            </w: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2    </w:t>
            </w: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60    </w:t>
            </w: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M03AX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Другие         </w:t>
            </w:r>
          </w:p>
          <w:p w:rsidR="00A26016" w:rsidRDefault="00A26016">
            <w:pPr>
              <w:pStyle w:val="ConsPlusNonformat"/>
              <w:jc w:val="both"/>
            </w:pPr>
            <w:proofErr w:type="spellStart"/>
            <w:r>
              <w:t>миорелаксанты</w:t>
            </w:r>
            <w:proofErr w:type="spellEnd"/>
            <w:r>
              <w:t xml:space="preserve">  </w:t>
            </w:r>
          </w:p>
          <w:p w:rsidR="00A26016" w:rsidRDefault="00A26016">
            <w:pPr>
              <w:pStyle w:val="ConsPlusNonformat"/>
              <w:jc w:val="both"/>
            </w:pPr>
            <w:r>
              <w:t>периферического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действия       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0,1           </w:t>
            </w: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Ботулинический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токсин типа A-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гемагглютинин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комплекс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gramStart"/>
            <w:r>
              <w:t>ЕД</w:t>
            </w:r>
            <w:proofErr w:type="gramEnd"/>
            <w:r>
              <w:t xml:space="preserve">       </w:t>
            </w: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500  </w:t>
            </w: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500   </w:t>
            </w: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M03BX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Другие         </w:t>
            </w:r>
          </w:p>
          <w:p w:rsidR="00A26016" w:rsidRDefault="00A26016">
            <w:pPr>
              <w:pStyle w:val="ConsPlusNonformat"/>
              <w:jc w:val="both"/>
            </w:pPr>
            <w:proofErr w:type="spellStart"/>
            <w:r>
              <w:t>миорелаксанты</w:t>
            </w:r>
            <w:proofErr w:type="spellEnd"/>
            <w:r>
              <w:t xml:space="preserve">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центрального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действия       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0,2           </w:t>
            </w: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spellStart"/>
            <w:r>
              <w:t>Баклофен</w:t>
            </w:r>
            <w:proofErr w:type="spellEnd"/>
            <w:r>
              <w:t xml:space="preserve">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мг       </w:t>
            </w: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60   </w:t>
            </w: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1800  </w:t>
            </w: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N03AE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Производные    </w:t>
            </w:r>
          </w:p>
          <w:p w:rsidR="00A26016" w:rsidRDefault="00A26016">
            <w:pPr>
              <w:pStyle w:val="ConsPlusNonformat"/>
              <w:jc w:val="both"/>
            </w:pPr>
            <w:proofErr w:type="spellStart"/>
            <w:r>
              <w:t>бензодиазепина</w:t>
            </w:r>
            <w:proofErr w:type="spellEnd"/>
            <w:r>
              <w:t xml:space="preserve"> 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0,2           </w:t>
            </w: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Клоназепам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мг       </w:t>
            </w: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2    </w:t>
            </w: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60    </w:t>
            </w: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N03AF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Производные    </w:t>
            </w:r>
          </w:p>
          <w:p w:rsidR="00A26016" w:rsidRDefault="00A26016">
            <w:pPr>
              <w:pStyle w:val="ConsPlusNonformat"/>
              <w:jc w:val="both"/>
            </w:pPr>
            <w:proofErr w:type="spellStart"/>
            <w:r>
              <w:t>карбоксамида</w:t>
            </w:r>
            <w:proofErr w:type="spellEnd"/>
            <w:r>
              <w:t xml:space="preserve">   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0,6           </w:t>
            </w: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spellStart"/>
            <w:r>
              <w:t>Карбамазепин</w:t>
            </w:r>
            <w:proofErr w:type="spellEnd"/>
            <w:r>
              <w:t xml:space="preserve">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мг       </w:t>
            </w: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600  </w:t>
            </w: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1800  </w:t>
            </w: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N04AA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Третичные амины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0,4           </w:t>
            </w: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spellStart"/>
            <w:r>
              <w:t>Бипериден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мг       </w:t>
            </w: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6    </w:t>
            </w: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180   </w:t>
            </w: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spellStart"/>
            <w:r>
              <w:t>Тригексифенидил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мг       </w:t>
            </w: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6    </w:t>
            </w: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180   </w:t>
            </w: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N04BA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spellStart"/>
            <w:r>
              <w:t>Допа</w:t>
            </w:r>
            <w:proofErr w:type="spellEnd"/>
            <w:r>
              <w:t xml:space="preserve"> и ее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производные    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0,3           </w:t>
            </w: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spellStart"/>
            <w:r>
              <w:t>Леводопа</w:t>
            </w:r>
            <w:proofErr w:type="spellEnd"/>
            <w:r>
              <w:t xml:space="preserve"> +     </w:t>
            </w:r>
          </w:p>
          <w:p w:rsidR="00A26016" w:rsidRDefault="00A26016">
            <w:pPr>
              <w:pStyle w:val="ConsPlusNonformat"/>
              <w:jc w:val="both"/>
            </w:pPr>
            <w:r>
              <w:t>[</w:t>
            </w:r>
            <w:proofErr w:type="spellStart"/>
            <w:r>
              <w:t>Карбидопа</w:t>
            </w:r>
            <w:proofErr w:type="spellEnd"/>
            <w:r>
              <w:t xml:space="preserve">]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мг       </w:t>
            </w: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600 +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150  </w:t>
            </w: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18000 </w:t>
            </w:r>
          </w:p>
          <w:p w:rsidR="00A26016" w:rsidRDefault="00A26016">
            <w:pPr>
              <w:pStyle w:val="ConsPlusNonformat"/>
              <w:jc w:val="both"/>
            </w:pPr>
            <w:r>
              <w:t>+ 4500</w:t>
            </w: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N05AD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Производные    </w:t>
            </w:r>
          </w:p>
          <w:p w:rsidR="00A26016" w:rsidRDefault="00A26016">
            <w:pPr>
              <w:pStyle w:val="ConsPlusNonformat"/>
              <w:jc w:val="both"/>
            </w:pPr>
            <w:proofErr w:type="spellStart"/>
            <w:r>
              <w:lastRenderedPageBreak/>
              <w:t>бутирофенона</w:t>
            </w:r>
            <w:proofErr w:type="spellEnd"/>
            <w:r>
              <w:t xml:space="preserve">   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0,5           </w:t>
            </w: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spellStart"/>
            <w:r>
              <w:t>Галоперидол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мг       </w:t>
            </w: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1,2  </w:t>
            </w: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36    </w:t>
            </w: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>N05BA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Производные    </w:t>
            </w:r>
          </w:p>
          <w:p w:rsidR="00A26016" w:rsidRDefault="00A26016">
            <w:pPr>
              <w:pStyle w:val="ConsPlusNonformat"/>
              <w:jc w:val="both"/>
            </w:pPr>
            <w:proofErr w:type="spellStart"/>
            <w:r>
              <w:t>бензодиазепина</w:t>
            </w:r>
            <w:proofErr w:type="spellEnd"/>
            <w:r>
              <w:t xml:space="preserve"> </w:t>
            </w: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0,3           </w:t>
            </w: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</w:tr>
      <w:tr w:rsidR="00A26016">
        <w:trPr>
          <w:trHeight w:val="240"/>
        </w:trPr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20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proofErr w:type="spellStart"/>
            <w:r>
              <w:t>Диазепам</w:t>
            </w:r>
            <w:proofErr w:type="spellEnd"/>
            <w:r>
              <w:t xml:space="preserve">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</w:p>
        </w:tc>
        <w:tc>
          <w:tcPr>
            <w:tcW w:w="1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мг       </w:t>
            </w:r>
          </w:p>
        </w:tc>
        <w:tc>
          <w:tcPr>
            <w:tcW w:w="8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5    </w:t>
            </w:r>
          </w:p>
        </w:tc>
        <w:tc>
          <w:tcPr>
            <w:tcW w:w="96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60    </w:t>
            </w:r>
          </w:p>
        </w:tc>
      </w:tr>
    </w:tbl>
    <w:p w:rsidR="00A26016" w:rsidRDefault="00A26016">
      <w:pPr>
        <w:pStyle w:val="ConsPlusNormal"/>
        <w:ind w:firstLine="540"/>
        <w:jc w:val="both"/>
      </w:pPr>
    </w:p>
    <w:p w:rsidR="00A26016" w:rsidRDefault="00A26016">
      <w:pPr>
        <w:pStyle w:val="ConsPlusNormal"/>
        <w:ind w:firstLine="540"/>
        <w:jc w:val="both"/>
        <w:outlineLvl w:val="1"/>
      </w:pPr>
      <w:r>
        <w:t>4. Виды лечебного питания, включая специализированные продукты лечебного питания</w:t>
      </w:r>
    </w:p>
    <w:p w:rsidR="00A26016" w:rsidRDefault="00A2601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3480"/>
        <w:gridCol w:w="4320"/>
        <w:gridCol w:w="1440"/>
      </w:tblGrid>
      <w:tr w:rsidR="00A26016">
        <w:trPr>
          <w:trHeight w:val="240"/>
        </w:trPr>
        <w:tc>
          <w:tcPr>
            <w:tcW w:w="3480" w:type="dxa"/>
          </w:tcPr>
          <w:p w:rsidR="00A26016" w:rsidRDefault="00A26016">
            <w:pPr>
              <w:pStyle w:val="ConsPlusNonformat"/>
              <w:jc w:val="both"/>
            </w:pPr>
            <w:r>
              <w:t xml:space="preserve">     Наименование вида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 лечебного питания     </w:t>
            </w:r>
          </w:p>
        </w:tc>
        <w:tc>
          <w:tcPr>
            <w:tcW w:w="4320" w:type="dxa"/>
          </w:tcPr>
          <w:p w:rsidR="00A26016" w:rsidRDefault="00A26016">
            <w:pPr>
              <w:pStyle w:val="ConsPlusNonformat"/>
              <w:jc w:val="both"/>
            </w:pPr>
            <w:r>
              <w:t xml:space="preserve">  Усредненный показатель частоты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          предоставления          </w:t>
            </w:r>
          </w:p>
        </w:tc>
        <w:tc>
          <w:tcPr>
            <w:tcW w:w="1440" w:type="dxa"/>
          </w:tcPr>
          <w:p w:rsidR="00A26016" w:rsidRDefault="00A26016">
            <w:pPr>
              <w:pStyle w:val="ConsPlusNonformat"/>
              <w:jc w:val="both"/>
            </w:pPr>
            <w:r>
              <w:t>Количество</w:t>
            </w:r>
          </w:p>
        </w:tc>
      </w:tr>
      <w:tr w:rsidR="00A26016">
        <w:trPr>
          <w:trHeight w:val="240"/>
        </w:trPr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Основная лечебная диета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(ОЛД)                      </w:t>
            </w:r>
          </w:p>
        </w:tc>
        <w:tc>
          <w:tcPr>
            <w:tcW w:w="4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0,1   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30        </w:t>
            </w:r>
          </w:p>
        </w:tc>
      </w:tr>
      <w:tr w:rsidR="00A26016">
        <w:trPr>
          <w:trHeight w:val="240"/>
        </w:trPr>
        <w:tc>
          <w:tcPr>
            <w:tcW w:w="348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Основной вариант           </w:t>
            </w:r>
          </w:p>
          <w:p w:rsidR="00A26016" w:rsidRDefault="00A26016">
            <w:pPr>
              <w:pStyle w:val="ConsPlusNonformat"/>
              <w:jc w:val="both"/>
            </w:pPr>
            <w:r>
              <w:t xml:space="preserve">стандартной диеты          </w:t>
            </w:r>
          </w:p>
        </w:tc>
        <w:tc>
          <w:tcPr>
            <w:tcW w:w="432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0,9   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6016" w:rsidRDefault="00A26016">
            <w:pPr>
              <w:pStyle w:val="ConsPlusNonformat"/>
              <w:jc w:val="both"/>
            </w:pPr>
            <w:r>
              <w:t xml:space="preserve">30        </w:t>
            </w:r>
          </w:p>
        </w:tc>
      </w:tr>
    </w:tbl>
    <w:p w:rsidR="00A26016" w:rsidRDefault="00A26016">
      <w:pPr>
        <w:pStyle w:val="ConsPlusNormal"/>
        <w:ind w:firstLine="540"/>
        <w:jc w:val="both"/>
      </w:pPr>
    </w:p>
    <w:p w:rsidR="00A26016" w:rsidRDefault="00A26016">
      <w:pPr>
        <w:pStyle w:val="ConsPlusNormal"/>
        <w:ind w:firstLine="540"/>
        <w:jc w:val="both"/>
      </w:pPr>
      <w:r>
        <w:t>--------------------------------</w:t>
      </w:r>
    </w:p>
    <w:p w:rsidR="00A26016" w:rsidRDefault="00A26016">
      <w:pPr>
        <w:pStyle w:val="ConsPlusNormal"/>
        <w:ind w:firstLine="540"/>
        <w:jc w:val="both"/>
      </w:pPr>
      <w:bookmarkStart w:id="3" w:name="P348"/>
      <w:bookmarkEnd w:id="3"/>
      <w:r>
        <w:t xml:space="preserve">&lt;*&gt; Международная статистическая </w:t>
      </w:r>
      <w:hyperlink r:id="rId15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здоровьем, X пересмотра.</w:t>
      </w:r>
    </w:p>
    <w:p w:rsidR="00A26016" w:rsidRDefault="00A26016">
      <w:pPr>
        <w:pStyle w:val="ConsPlusNormal"/>
        <w:ind w:firstLine="540"/>
        <w:jc w:val="both"/>
      </w:pPr>
      <w:bookmarkStart w:id="4" w:name="P349"/>
      <w:bookmarkEnd w:id="4"/>
      <w: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A26016" w:rsidRDefault="00A26016">
      <w:pPr>
        <w:pStyle w:val="ConsPlusNormal"/>
        <w:ind w:firstLine="540"/>
        <w:jc w:val="both"/>
      </w:pPr>
      <w:bookmarkStart w:id="5" w:name="P350"/>
      <w:bookmarkEnd w:id="5"/>
      <w:r>
        <w:t>&lt;***&gt; Средняя суточная доза.</w:t>
      </w:r>
    </w:p>
    <w:p w:rsidR="00A26016" w:rsidRDefault="00A26016">
      <w:pPr>
        <w:pStyle w:val="ConsPlusNormal"/>
        <w:ind w:firstLine="540"/>
        <w:jc w:val="both"/>
      </w:pPr>
      <w:bookmarkStart w:id="6" w:name="P351"/>
      <w:bookmarkEnd w:id="6"/>
      <w:r>
        <w:t>&lt;****&gt; Средняя курсовая доза.</w:t>
      </w:r>
    </w:p>
    <w:p w:rsidR="00A26016" w:rsidRDefault="00A26016">
      <w:pPr>
        <w:pStyle w:val="ConsPlusNormal"/>
        <w:ind w:firstLine="540"/>
        <w:jc w:val="both"/>
      </w:pPr>
    </w:p>
    <w:p w:rsidR="00A26016" w:rsidRDefault="00A26016">
      <w:pPr>
        <w:pStyle w:val="ConsPlusNormal"/>
        <w:ind w:firstLine="540"/>
        <w:jc w:val="both"/>
      </w:pPr>
      <w:r>
        <w:t>Примечания:</w:t>
      </w:r>
    </w:p>
    <w:p w:rsidR="00A26016" w:rsidRDefault="00A26016">
      <w:pPr>
        <w:pStyle w:val="ConsPlusNormal"/>
        <w:ind w:firstLine="540"/>
        <w:jc w:val="both"/>
      </w:pPr>
      <w: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При назначении лекарственных препаратов для медицинского применения детям доза определяется с 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A26016" w:rsidRDefault="00A26016">
      <w:pPr>
        <w:pStyle w:val="ConsPlusNormal"/>
        <w:ind w:firstLine="540"/>
        <w:jc w:val="both"/>
      </w:pPr>
      <w:r>
        <w:t xml:space="preserve">2. </w:t>
      </w:r>
      <w:proofErr w:type="gramStart"/>
      <w: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16" w:history="1">
        <w:r>
          <w:rPr>
            <w:color w:val="0000FF"/>
          </w:rPr>
          <w:t>часть 5 статьи 37</w:t>
        </w:r>
      </w:hyperlink>
      <w:r>
        <w:t xml:space="preserve"> Федерального закона от 21.11.2011 N 323-ФЗ "Об основах охраны здоровья граждан в Российской Федерации" (Собрание законодательства Российской Федерации, 28.11.2011, N</w:t>
      </w:r>
      <w:proofErr w:type="gramEnd"/>
      <w:r>
        <w:t xml:space="preserve"> </w:t>
      </w:r>
      <w:proofErr w:type="gramStart"/>
      <w:r>
        <w:t>48, ст. 6724; 25.06.2012, N 26, ст. 3442)).</w:t>
      </w:r>
      <w:proofErr w:type="gramEnd"/>
    </w:p>
    <w:p w:rsidR="00A26016" w:rsidRDefault="00A26016">
      <w:pPr>
        <w:pStyle w:val="ConsPlusNormal"/>
        <w:ind w:firstLine="540"/>
        <w:jc w:val="both"/>
      </w:pPr>
    </w:p>
    <w:p w:rsidR="00A26016" w:rsidRDefault="00A26016">
      <w:pPr>
        <w:pStyle w:val="ConsPlusNormal"/>
        <w:ind w:firstLine="540"/>
        <w:jc w:val="both"/>
      </w:pPr>
    </w:p>
    <w:p w:rsidR="00A26016" w:rsidRDefault="00A2601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4042" w:rsidRDefault="00324042"/>
    <w:sectPr w:rsidR="00324042" w:rsidSect="00825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016"/>
    <w:rsid w:val="00324042"/>
    <w:rsid w:val="00A26016"/>
    <w:rsid w:val="00C15C07"/>
    <w:rsid w:val="00F0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6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260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6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260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260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6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260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6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260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260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EB0128DA12F6A9913904BD81AE287C828DD006882EC6CF656D7C6A00488773D579043A67C7bFZ7G" TargetMode="External"/><Relationship Id="rId13" Type="http://schemas.openxmlformats.org/officeDocument/2006/relationships/hyperlink" Target="consultantplus://offline/ref=EDEB0128DA12F6A9913904BD81AE287C828DD006882EC6CF656D7C6A00488773D579043A67C4bFZ3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EB0128DA12F6A9913904BD81AE287C828DD006882EC6CF656D7C6A00488773D579043A67C7bFZ6G" TargetMode="External"/><Relationship Id="rId12" Type="http://schemas.openxmlformats.org/officeDocument/2006/relationships/hyperlink" Target="consultantplus://offline/ref=EDEB0128DA12F6A9913904BD81AE287C828DD006882EC6CF656D7C6A00488773D579043A67C4bFZ2G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0CA0419CDB9212EEF8EFD03C8F659FF8A0936A233AD79984241C75653F3B899EEB1063E370AC8c9Z1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DEB0128DA12F6A9913904BD81AE287C828DD006882EC6CF656D7Cb6ZAG" TargetMode="External"/><Relationship Id="rId11" Type="http://schemas.openxmlformats.org/officeDocument/2006/relationships/hyperlink" Target="consultantplus://offline/ref=EDEB0128DA12F6A9913904BD81AE287C828DD006882EC6CF656D7C6A00488773D579043A67C7bFZBG" TargetMode="External"/><Relationship Id="rId5" Type="http://schemas.openxmlformats.org/officeDocument/2006/relationships/hyperlink" Target="consultantplus://offline/ref=EDEB0128DA12F6A9913904BD81AE287C8583DE0E8773CCC73C617E6D0F1790749C75063361C1FBb8Z1G" TargetMode="External"/><Relationship Id="rId15" Type="http://schemas.openxmlformats.org/officeDocument/2006/relationships/hyperlink" Target="consultantplus://offline/ref=00CA0419CDB9212EEF8EFD03C8F659FF8D0738AA3CF073901B4DC5c5Z1G" TargetMode="External"/><Relationship Id="rId10" Type="http://schemas.openxmlformats.org/officeDocument/2006/relationships/hyperlink" Target="consultantplus://offline/ref=EDEB0128DA12F6A9913904BD81AE287C828DD006882EC6CF656D7C6A00488773D579043A67C7bFZ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EB0128DA12F6A9913904BD81AE287C828DD006882EC6CF656D7C6A00488773D579043A67C7bFZ4G" TargetMode="External"/><Relationship Id="rId14" Type="http://schemas.openxmlformats.org/officeDocument/2006/relationships/hyperlink" Target="consultantplus://offline/ref=EDEB0128DA12F6A9913904BD81AE287C828DD006882EC6CF656D7C6A00488773D579043A67C4bFZ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2158</Words>
  <Characters>12307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2016-11-24T06:25:00Z</dcterms:created>
  <dcterms:modified xsi:type="dcterms:W3CDTF">2016-12-12T10:08:00Z</dcterms:modified>
</cp:coreProperties>
</file>