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93C" w:rsidRDefault="0041193C">
      <w:pPr>
        <w:pStyle w:val="ConsPlusTitle"/>
        <w:jc w:val="center"/>
        <w:outlineLvl w:val="0"/>
      </w:pPr>
      <w:bookmarkStart w:id="0" w:name="_GoBack"/>
      <w:bookmarkEnd w:id="0"/>
      <w:r>
        <w:t>МИНИСТЕРСТВО ЗДРАВООХРАНЕНИЯ И СОЦИАЛЬНОГО РАЗВИТИЯ</w:t>
      </w:r>
    </w:p>
    <w:p w:rsidR="0041193C" w:rsidRDefault="0041193C">
      <w:pPr>
        <w:pStyle w:val="ConsPlusTitle"/>
        <w:jc w:val="center"/>
      </w:pPr>
      <w:r>
        <w:t>РОССИЙСКОЙ ФЕДЕРАЦИИ</w:t>
      </w:r>
    </w:p>
    <w:p w:rsidR="0041193C" w:rsidRDefault="0041193C">
      <w:pPr>
        <w:pStyle w:val="ConsPlusTitle"/>
        <w:jc w:val="center"/>
      </w:pPr>
    </w:p>
    <w:p w:rsidR="0041193C" w:rsidRDefault="0041193C">
      <w:pPr>
        <w:pStyle w:val="ConsPlusTitle"/>
        <w:jc w:val="center"/>
      </w:pPr>
      <w:r>
        <w:t>ПРИКАЗ</w:t>
      </w:r>
    </w:p>
    <w:p w:rsidR="0041193C" w:rsidRDefault="0041193C">
      <w:pPr>
        <w:pStyle w:val="ConsPlusTitle"/>
        <w:jc w:val="center"/>
      </w:pPr>
    </w:p>
    <w:p w:rsidR="0041193C" w:rsidRDefault="0041193C">
      <w:pPr>
        <w:pStyle w:val="ConsPlusTitle"/>
        <w:jc w:val="center"/>
      </w:pPr>
      <w:r>
        <w:t>22 февраля 2006 г.</w:t>
      </w:r>
    </w:p>
    <w:p w:rsidR="0041193C" w:rsidRDefault="0041193C">
      <w:pPr>
        <w:pStyle w:val="ConsPlusTitle"/>
        <w:jc w:val="center"/>
      </w:pPr>
    </w:p>
    <w:p w:rsidR="0041193C" w:rsidRDefault="0041193C">
      <w:pPr>
        <w:pStyle w:val="ConsPlusTitle"/>
        <w:jc w:val="center"/>
      </w:pPr>
      <w:r>
        <w:t>N 104</w:t>
      </w:r>
    </w:p>
    <w:p w:rsidR="0041193C" w:rsidRDefault="0041193C">
      <w:pPr>
        <w:pStyle w:val="ConsPlusTitle"/>
        <w:jc w:val="center"/>
      </w:pPr>
    </w:p>
    <w:p w:rsidR="0041193C" w:rsidRDefault="0041193C">
      <w:pPr>
        <w:pStyle w:val="ConsPlusTitle"/>
        <w:jc w:val="center"/>
      </w:pPr>
      <w:r>
        <w:t>ОБ УТВЕРЖДЕНИИ СТАНДАРТА МЕДИЦИНСКОЙ ПОМОЩИ</w:t>
      </w:r>
    </w:p>
    <w:p w:rsidR="0041193C" w:rsidRDefault="0041193C">
      <w:pPr>
        <w:pStyle w:val="ConsPlusTitle"/>
        <w:jc w:val="center"/>
      </w:pPr>
      <w:r>
        <w:t>БОЛЬНЫМ НЕФРОТИЧЕСКИМ СИНДРОМОМ (СТЕРОИДРЕЗИСТЕНТНЫМ)</w:t>
      </w:r>
    </w:p>
    <w:p w:rsidR="0041193C" w:rsidRDefault="0041193C">
      <w:pPr>
        <w:pStyle w:val="ConsPlusNormal"/>
        <w:jc w:val="center"/>
      </w:pPr>
    </w:p>
    <w:p w:rsidR="0041193C" w:rsidRDefault="0041193C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41193C" w:rsidRDefault="0041193C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нефротическим синдромом (</w:t>
      </w:r>
      <w:proofErr w:type="spellStart"/>
      <w:r>
        <w:t>стероидрезистентном</w:t>
      </w:r>
      <w:proofErr w:type="spellEnd"/>
      <w:r>
        <w:t>).</w:t>
      </w:r>
    </w:p>
    <w:p w:rsidR="0041193C" w:rsidRDefault="0041193C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нефротическим синдромом (</w:t>
      </w:r>
      <w:proofErr w:type="spellStart"/>
      <w:r>
        <w:t>стероидрезистентном</w:t>
      </w:r>
      <w:proofErr w:type="spellEnd"/>
      <w:r>
        <w:t xml:space="preserve">)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jc w:val="right"/>
      </w:pPr>
      <w:r>
        <w:t>Заместитель Министра</w:t>
      </w:r>
    </w:p>
    <w:p w:rsidR="0041193C" w:rsidRDefault="0041193C">
      <w:pPr>
        <w:pStyle w:val="ConsPlusNormal"/>
        <w:jc w:val="right"/>
      </w:pPr>
      <w:r>
        <w:t>В.СТАРОДУБОВ</w:t>
      </w: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jc w:val="right"/>
        <w:outlineLvl w:val="0"/>
      </w:pPr>
      <w:r>
        <w:t>УТВЕРЖДЕНО</w:t>
      </w:r>
    </w:p>
    <w:p w:rsidR="0041193C" w:rsidRDefault="0041193C">
      <w:pPr>
        <w:pStyle w:val="ConsPlusNormal"/>
        <w:jc w:val="right"/>
      </w:pPr>
      <w:r>
        <w:t>приказом Министерства</w:t>
      </w:r>
    </w:p>
    <w:p w:rsidR="0041193C" w:rsidRDefault="0041193C">
      <w:pPr>
        <w:pStyle w:val="ConsPlusNormal"/>
        <w:jc w:val="right"/>
      </w:pPr>
      <w:r>
        <w:t>здравоохранения и</w:t>
      </w:r>
    </w:p>
    <w:p w:rsidR="0041193C" w:rsidRDefault="0041193C">
      <w:pPr>
        <w:pStyle w:val="ConsPlusNormal"/>
        <w:jc w:val="right"/>
      </w:pPr>
      <w:r>
        <w:t>социального развития</w:t>
      </w:r>
    </w:p>
    <w:p w:rsidR="0041193C" w:rsidRDefault="0041193C">
      <w:pPr>
        <w:pStyle w:val="ConsPlusNormal"/>
        <w:jc w:val="right"/>
      </w:pPr>
      <w:r>
        <w:t>Российской Федерации</w:t>
      </w:r>
    </w:p>
    <w:p w:rsidR="0041193C" w:rsidRDefault="0041193C">
      <w:pPr>
        <w:pStyle w:val="ConsPlusNormal"/>
        <w:jc w:val="right"/>
      </w:pPr>
      <w:r>
        <w:t>от 22 февраля 2006 г. N 104</w:t>
      </w: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Title"/>
        <w:jc w:val="center"/>
      </w:pPr>
      <w:bookmarkStart w:id="1" w:name="P31"/>
      <w:bookmarkEnd w:id="1"/>
      <w:r>
        <w:t>СТАНДАРТ</w:t>
      </w:r>
    </w:p>
    <w:p w:rsidR="0041193C" w:rsidRDefault="0041193C">
      <w:pPr>
        <w:pStyle w:val="ConsPlusTitle"/>
        <w:jc w:val="center"/>
      </w:pPr>
      <w:r>
        <w:t>МЕДИЦИНСКОЙ ПОМОЩИ ПРИ НЕФРОТИЧЕСКОМ СИНДРОМЕ</w:t>
      </w:r>
    </w:p>
    <w:p w:rsidR="0041193C" w:rsidRDefault="0041193C">
      <w:pPr>
        <w:pStyle w:val="ConsPlusTitle"/>
        <w:jc w:val="center"/>
      </w:pPr>
      <w:r>
        <w:t>(СТЕРОИДРЕЗИСТЕНТНОМ)</w:t>
      </w: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ind w:firstLine="540"/>
        <w:jc w:val="both"/>
        <w:outlineLvl w:val="1"/>
      </w:pPr>
      <w:r>
        <w:t>1. Модель пациента</w:t>
      </w:r>
    </w:p>
    <w:p w:rsidR="0041193C" w:rsidRDefault="0041193C">
      <w:pPr>
        <w:pStyle w:val="ConsPlusNormal"/>
        <w:ind w:firstLine="540"/>
        <w:jc w:val="both"/>
      </w:pPr>
      <w:r>
        <w:t>Категория возрастная: дети</w:t>
      </w:r>
    </w:p>
    <w:p w:rsidR="0041193C" w:rsidRDefault="0041193C">
      <w:pPr>
        <w:pStyle w:val="ConsPlusNormal"/>
        <w:ind w:firstLine="540"/>
        <w:jc w:val="both"/>
      </w:pPr>
      <w:r>
        <w:t>Нозологическая форма: нефротический синдром (</w:t>
      </w:r>
      <w:proofErr w:type="spellStart"/>
      <w:r>
        <w:t>стероидрезистентный</w:t>
      </w:r>
      <w:proofErr w:type="spellEnd"/>
      <w:r>
        <w:t xml:space="preserve">): незначительные </w:t>
      </w:r>
      <w:proofErr w:type="spellStart"/>
      <w:r>
        <w:t>гломерулярные</w:t>
      </w:r>
      <w:proofErr w:type="spellEnd"/>
      <w:r>
        <w:t xml:space="preserve"> повреждения, очаговые и сегментарные </w:t>
      </w:r>
      <w:proofErr w:type="spellStart"/>
      <w:r>
        <w:t>гломерулярные</w:t>
      </w:r>
      <w:proofErr w:type="spellEnd"/>
      <w:r>
        <w:t xml:space="preserve"> повреждения, диффузный мембранозный </w:t>
      </w:r>
      <w:proofErr w:type="spellStart"/>
      <w:r>
        <w:t>гломерулонефрит</w:t>
      </w:r>
      <w:proofErr w:type="spellEnd"/>
      <w:r>
        <w:t xml:space="preserve">, диффузный </w:t>
      </w:r>
      <w:proofErr w:type="spellStart"/>
      <w:r>
        <w:t>мезангиальный</w:t>
      </w:r>
      <w:proofErr w:type="spellEnd"/>
      <w:r>
        <w:t xml:space="preserve"> пролиферативный </w:t>
      </w:r>
      <w:proofErr w:type="spellStart"/>
      <w:r>
        <w:t>гломерулонефрит</w:t>
      </w:r>
      <w:proofErr w:type="spellEnd"/>
      <w:r>
        <w:t xml:space="preserve">, диффузный </w:t>
      </w:r>
      <w:proofErr w:type="spellStart"/>
      <w:r>
        <w:t>мезангиокапиллярный</w:t>
      </w:r>
      <w:proofErr w:type="spellEnd"/>
      <w:r>
        <w:t xml:space="preserve"> </w:t>
      </w:r>
      <w:proofErr w:type="spellStart"/>
      <w:r>
        <w:t>гломерулонефрит</w:t>
      </w:r>
      <w:proofErr w:type="spellEnd"/>
    </w:p>
    <w:p w:rsidR="0041193C" w:rsidRDefault="0041193C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N04</w:t>
        </w:r>
      </w:hyperlink>
      <w:r>
        <w:t>: N04.0, N04.1, N04.2, N04.3, N04.5</w:t>
      </w:r>
    </w:p>
    <w:p w:rsidR="0041193C" w:rsidRDefault="0041193C">
      <w:pPr>
        <w:pStyle w:val="ConsPlusNormal"/>
        <w:ind w:firstLine="540"/>
        <w:jc w:val="both"/>
      </w:pPr>
      <w:r>
        <w:t>Фаза: любая</w:t>
      </w:r>
    </w:p>
    <w:p w:rsidR="0041193C" w:rsidRDefault="0041193C">
      <w:pPr>
        <w:pStyle w:val="ConsPlusNormal"/>
        <w:ind w:firstLine="540"/>
        <w:jc w:val="both"/>
      </w:pPr>
      <w:r>
        <w:t>Стадия: любая</w:t>
      </w:r>
    </w:p>
    <w:p w:rsidR="0041193C" w:rsidRDefault="0041193C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41193C" w:rsidRDefault="0041193C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jc w:val="center"/>
        <w:outlineLvl w:val="2"/>
      </w:pPr>
      <w:r>
        <w:t>1.1. ДИАГНОСТИКА</w:t>
      </w:r>
    </w:p>
    <w:p w:rsidR="0041193C" w:rsidRDefault="0041193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000"/>
        <w:gridCol w:w="1920"/>
        <w:gridCol w:w="1440"/>
      </w:tblGrid>
      <w:tr w:rsidR="0041193C">
        <w:trPr>
          <w:trHeight w:val="240"/>
        </w:trPr>
        <w:tc>
          <w:tcPr>
            <w:tcW w:w="1920" w:type="dxa"/>
          </w:tcPr>
          <w:p w:rsidR="0041193C" w:rsidRDefault="0041193C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41193C" w:rsidRDefault="0041193C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41193C" w:rsidRDefault="0041193C">
            <w:pPr>
              <w:pStyle w:val="ConsPlusNonformat"/>
            </w:pPr>
            <w:r>
              <w:t xml:space="preserve">   Частота    </w:t>
            </w:r>
          </w:p>
          <w:p w:rsidR="0041193C" w:rsidRDefault="0041193C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41193C" w:rsidRDefault="0041193C">
            <w:pPr>
              <w:pStyle w:val="ConsPlusNonformat"/>
            </w:pPr>
            <w:r>
              <w:t xml:space="preserve"> Среднее  </w:t>
            </w:r>
          </w:p>
          <w:p w:rsidR="0041193C" w:rsidRDefault="0041193C">
            <w:pPr>
              <w:pStyle w:val="ConsPlusNonformat"/>
            </w:pPr>
            <w:r>
              <w:t>количество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Сбор анамнеза и жалоб  </w:t>
            </w:r>
          </w:p>
          <w:p w:rsidR="0041193C" w:rsidRDefault="0041193C">
            <w:pPr>
              <w:pStyle w:val="ConsPlusNonformat"/>
            </w:pPr>
            <w:r>
              <w:t xml:space="preserve">при патологии почек и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Аускультация           </w:t>
            </w:r>
          </w:p>
          <w:p w:rsidR="0041193C" w:rsidRDefault="0041193C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объема       </w:t>
            </w:r>
          </w:p>
          <w:p w:rsidR="0041193C" w:rsidRDefault="0041193C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Визуальное    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41193C" w:rsidRDefault="0041193C">
            <w:pPr>
              <w:pStyle w:val="ConsPlusNonformat"/>
            </w:pPr>
            <w:r>
              <w:t xml:space="preserve">патологии почек и    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41193C" w:rsidRDefault="0041193C">
            <w:pPr>
              <w:pStyle w:val="ConsPlusNonformat"/>
            </w:pPr>
            <w:r>
              <w:t xml:space="preserve">патологии почек и    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A01.28.004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Перкуссия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41193C" w:rsidRDefault="0041193C">
            <w:pPr>
              <w:pStyle w:val="ConsPlusNonformat"/>
            </w:pPr>
            <w:r>
              <w:t xml:space="preserve">патологии почек и    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частоты      </w:t>
            </w:r>
          </w:p>
          <w:p w:rsidR="0041193C" w:rsidRDefault="0041193C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41193C" w:rsidRDefault="0041193C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41193C" w:rsidRDefault="0041193C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41193C" w:rsidRDefault="0041193C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оседания  </w:t>
            </w:r>
          </w:p>
          <w:p w:rsidR="0041193C" w:rsidRDefault="0041193C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Соотношение лейкоцитов </w:t>
            </w:r>
          </w:p>
          <w:p w:rsidR="0041193C" w:rsidRDefault="0041193C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41193C" w:rsidRDefault="0041193C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глобулина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           </w:t>
            </w:r>
          </w:p>
          <w:p w:rsidR="0041193C" w:rsidRDefault="0041193C">
            <w:pPr>
              <w:pStyle w:val="ConsPlusNonformat"/>
            </w:pPr>
            <w:r>
              <w:t>альбумин/</w:t>
            </w:r>
            <w:proofErr w:type="gramStart"/>
            <w:r>
              <w:t>глобулинового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соотношения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глобулиновых фракций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мочевой кислоты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фракций билирубина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неорганических         </w:t>
            </w:r>
          </w:p>
          <w:p w:rsidR="0041193C" w:rsidRDefault="0041193C">
            <w:pPr>
              <w:pStyle w:val="ConsPlusNonformat"/>
            </w:pPr>
            <w:r>
              <w:t xml:space="preserve">фосфатов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lastRenderedPageBreak/>
              <w:t>аланин-трансаминазы</w:t>
            </w:r>
            <w:proofErr w:type="spellEnd"/>
            <w:r>
              <w:t xml:space="preserve"> в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амилазы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факторов свертывания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сывороточных           </w:t>
            </w:r>
          </w:p>
          <w:p w:rsidR="0041193C" w:rsidRDefault="0041193C">
            <w:pPr>
              <w:pStyle w:val="ConsPlusNonformat"/>
            </w:pPr>
            <w:r>
              <w:t xml:space="preserve">иммуноглобулинов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A12.06.010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антигенам ядра клетки  </w:t>
            </w:r>
          </w:p>
          <w:p w:rsidR="0041193C" w:rsidRDefault="0041193C">
            <w:pPr>
              <w:pStyle w:val="ConsPlusNonformat"/>
            </w:pPr>
            <w:r>
              <w:t xml:space="preserve">и ДНК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A09.05.075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циркулирующих иммунных </w:t>
            </w:r>
          </w:p>
          <w:p w:rsidR="0041193C" w:rsidRDefault="0041193C">
            <w:pPr>
              <w:pStyle w:val="ConsPlusNonformat"/>
            </w:pPr>
            <w:r>
              <w:t xml:space="preserve">комплексов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Серологические реакции </w:t>
            </w:r>
          </w:p>
          <w:p w:rsidR="0041193C" w:rsidRDefault="0041193C">
            <w:pPr>
              <w:pStyle w:val="ConsPlusNonformat"/>
            </w:pPr>
            <w:r>
              <w:t xml:space="preserve">на различные инфекции  </w:t>
            </w:r>
          </w:p>
          <w:p w:rsidR="0041193C" w:rsidRDefault="0041193C">
            <w:pPr>
              <w:pStyle w:val="ConsPlusNonformat"/>
            </w:pPr>
            <w:r>
              <w:t xml:space="preserve">и вирусы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A09.05.076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комплемента и его      </w:t>
            </w:r>
          </w:p>
          <w:p w:rsidR="0041193C" w:rsidRDefault="0041193C">
            <w:pPr>
              <w:pStyle w:val="ConsPlusNonformat"/>
            </w:pPr>
            <w:r>
              <w:t xml:space="preserve">фракций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A12.06.029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кардиолипину</w:t>
            </w:r>
            <w:proofErr w:type="spell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A09.05.104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криоглобулинов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A09.05.126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ангиотензиногена</w:t>
            </w:r>
            <w:proofErr w:type="spellEnd"/>
            <w:r>
              <w:t xml:space="preserve"> и его </w:t>
            </w:r>
          </w:p>
          <w:p w:rsidR="0041193C" w:rsidRDefault="0041193C">
            <w:pPr>
              <w:pStyle w:val="ConsPlusNonformat"/>
            </w:pPr>
            <w:r>
              <w:t xml:space="preserve">производных и    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ангиотензинпревращаю</w:t>
            </w:r>
            <w:proofErr w:type="spellEnd"/>
            <w:r>
              <w:t xml:space="preserve">-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щего</w:t>
            </w:r>
            <w:proofErr w:type="spellEnd"/>
            <w:r>
              <w:t xml:space="preserve"> фермента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ионизированного        </w:t>
            </w:r>
          </w:p>
          <w:p w:rsidR="0041193C" w:rsidRDefault="0041193C">
            <w:pPr>
              <w:pStyle w:val="ConsPlusNonformat"/>
            </w:pPr>
            <w:r>
              <w:t xml:space="preserve">кальция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A26.06.035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антигенов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HbeAg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антигенов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HbsAg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A26.06.037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антигенов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HbcAg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A26.06.039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антител    </w:t>
            </w:r>
          </w:p>
          <w:p w:rsidR="0041193C" w:rsidRDefault="0041193C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41193C" w:rsidRPr="00B85EA1" w:rsidRDefault="0041193C">
            <w:pPr>
              <w:pStyle w:val="ConsPlusNonformat"/>
              <w:rPr>
                <w:lang w:val="en-US"/>
              </w:rPr>
            </w:pPr>
            <w:r>
              <w:t>к</w:t>
            </w:r>
            <w:r w:rsidRPr="00B85EA1">
              <w:rPr>
                <w:lang w:val="en-US"/>
              </w:rPr>
              <w:t xml:space="preserve"> </w:t>
            </w:r>
            <w:proofErr w:type="spellStart"/>
            <w:r w:rsidRPr="00B85EA1">
              <w:rPr>
                <w:lang w:val="en-US"/>
              </w:rPr>
              <w:t>HbcAg</w:t>
            </w:r>
            <w:proofErr w:type="spellEnd"/>
            <w:r w:rsidRPr="00B85EA1">
              <w:rPr>
                <w:lang w:val="en-US"/>
              </w:rPr>
              <w:t xml:space="preserve"> Hepatitis B    </w:t>
            </w:r>
          </w:p>
          <w:p w:rsidR="0041193C" w:rsidRPr="00B85EA1" w:rsidRDefault="0041193C">
            <w:pPr>
              <w:pStyle w:val="ConsPlusNonformat"/>
              <w:rPr>
                <w:lang w:val="en-US"/>
              </w:rPr>
            </w:pPr>
            <w:r w:rsidRPr="00B85EA1">
              <w:rPr>
                <w:lang w:val="en-US"/>
              </w:rPr>
              <w:t xml:space="preserve">virus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 w:rsidRPr="00B85EA1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антител    </w:t>
            </w:r>
          </w:p>
          <w:p w:rsidR="0041193C" w:rsidRDefault="0041193C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41193C" w:rsidRDefault="0041193C">
            <w:pPr>
              <w:pStyle w:val="ConsPlusNonformat"/>
            </w:pPr>
            <w:r>
              <w:lastRenderedPageBreak/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A12.28.002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функции   </w:t>
            </w:r>
          </w:p>
          <w:p w:rsidR="0041193C" w:rsidRDefault="0041193C">
            <w:pPr>
              <w:pStyle w:val="ConsPlusNonformat"/>
            </w:pPr>
            <w:r>
              <w:t xml:space="preserve">нефронов (клиренс)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Тесты тубулярной 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реабсорбции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осадка    </w:t>
            </w:r>
          </w:p>
          <w:p w:rsidR="0041193C" w:rsidRDefault="0041193C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1193C" w:rsidRDefault="0041193C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мочевой кислоты в моче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кальция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Тест на кровь в моче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объема     </w:t>
            </w:r>
          </w:p>
          <w:p w:rsidR="0041193C" w:rsidRDefault="0041193C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41193C" w:rsidRDefault="0041193C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41193C" w:rsidRDefault="0041193C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фосфора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диастазы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моче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Регистрация            </w:t>
            </w:r>
          </w:p>
          <w:p w:rsidR="0041193C" w:rsidRDefault="0041193C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Расшифровка, описание  </w:t>
            </w:r>
          </w:p>
          <w:p w:rsidR="0041193C" w:rsidRDefault="0041193C">
            <w:pPr>
              <w:pStyle w:val="ConsPlusNonformat"/>
            </w:pPr>
            <w:r>
              <w:t xml:space="preserve">и интерпретация  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41193C" w:rsidRDefault="0041193C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Ультразвуковая         </w:t>
            </w:r>
          </w:p>
          <w:p w:rsidR="0041193C" w:rsidRDefault="0041193C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          </w:t>
            </w:r>
          </w:p>
          <w:p w:rsidR="0041193C" w:rsidRDefault="0041193C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Описание и             </w:t>
            </w:r>
          </w:p>
          <w:p w:rsidR="0041193C" w:rsidRDefault="0041193C">
            <w:pPr>
              <w:pStyle w:val="ConsPlusNonformat"/>
            </w:pPr>
            <w:r>
              <w:t xml:space="preserve">интерпретация          </w:t>
            </w:r>
          </w:p>
          <w:p w:rsidR="0041193C" w:rsidRDefault="0041193C">
            <w:pPr>
              <w:pStyle w:val="ConsPlusNonformat"/>
            </w:pPr>
            <w:r>
              <w:t xml:space="preserve">рентгенографических    </w:t>
            </w:r>
          </w:p>
          <w:p w:rsidR="0041193C" w:rsidRDefault="0041193C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A11.28.001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Биопсия почки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Микроскопия тканей     </w:t>
            </w:r>
          </w:p>
          <w:p w:rsidR="0041193C" w:rsidRDefault="0041193C">
            <w:pPr>
              <w:pStyle w:val="ConsPlusNonformat"/>
            </w:pPr>
            <w:r>
              <w:t xml:space="preserve">почек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Электронная            </w:t>
            </w:r>
          </w:p>
          <w:p w:rsidR="0041193C" w:rsidRDefault="0041193C">
            <w:pPr>
              <w:pStyle w:val="ConsPlusNonformat"/>
            </w:pPr>
            <w:r>
              <w:t xml:space="preserve">микроскопия тканей     </w:t>
            </w:r>
          </w:p>
          <w:p w:rsidR="0041193C" w:rsidRDefault="0041193C">
            <w:pPr>
              <w:pStyle w:val="ConsPlusNonformat"/>
            </w:pPr>
            <w:r>
              <w:t xml:space="preserve">почек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Иммуноморфологическое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тканей    </w:t>
            </w:r>
          </w:p>
          <w:p w:rsidR="0041193C" w:rsidRDefault="0041193C">
            <w:pPr>
              <w:pStyle w:val="ConsPlusNonformat"/>
            </w:pPr>
            <w:r>
              <w:t xml:space="preserve">почек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</w:tbl>
    <w:p w:rsidR="0041193C" w:rsidRDefault="0041193C">
      <w:pPr>
        <w:pStyle w:val="ConsPlusNormal"/>
        <w:jc w:val="center"/>
      </w:pPr>
    </w:p>
    <w:p w:rsidR="0041193C" w:rsidRDefault="0041193C">
      <w:pPr>
        <w:pStyle w:val="ConsPlusNormal"/>
        <w:jc w:val="center"/>
        <w:outlineLvl w:val="2"/>
      </w:pPr>
      <w:r>
        <w:t>1.2. ЛЕЧЕНИЕ ИЗ РАСЧЕТА 30 ДНЕЙ</w:t>
      </w:r>
    </w:p>
    <w:p w:rsidR="0041193C" w:rsidRDefault="0041193C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000"/>
        <w:gridCol w:w="1920"/>
        <w:gridCol w:w="1440"/>
      </w:tblGrid>
      <w:tr w:rsidR="0041193C">
        <w:trPr>
          <w:trHeight w:val="240"/>
        </w:trPr>
        <w:tc>
          <w:tcPr>
            <w:tcW w:w="1920" w:type="dxa"/>
          </w:tcPr>
          <w:p w:rsidR="0041193C" w:rsidRDefault="0041193C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41193C" w:rsidRDefault="0041193C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41193C" w:rsidRDefault="0041193C">
            <w:pPr>
              <w:pStyle w:val="ConsPlusNonformat"/>
            </w:pPr>
            <w:r>
              <w:t xml:space="preserve">   Частота    </w:t>
            </w:r>
          </w:p>
          <w:p w:rsidR="0041193C" w:rsidRDefault="0041193C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41193C" w:rsidRDefault="0041193C">
            <w:pPr>
              <w:pStyle w:val="ConsPlusNonformat"/>
            </w:pPr>
            <w:r>
              <w:t xml:space="preserve"> Среднее  </w:t>
            </w:r>
          </w:p>
          <w:p w:rsidR="0041193C" w:rsidRDefault="0041193C">
            <w:pPr>
              <w:pStyle w:val="ConsPlusNonformat"/>
            </w:pPr>
            <w:r>
              <w:t>количество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Сбор анамнеза и жалоб  </w:t>
            </w:r>
          </w:p>
          <w:p w:rsidR="0041193C" w:rsidRDefault="0041193C">
            <w:pPr>
              <w:pStyle w:val="ConsPlusNonformat"/>
            </w:pPr>
            <w:r>
              <w:t xml:space="preserve">при патологии почек и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40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Аускультация           </w:t>
            </w:r>
          </w:p>
          <w:p w:rsidR="0041193C" w:rsidRDefault="0041193C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40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объема       </w:t>
            </w:r>
          </w:p>
          <w:p w:rsidR="0041193C" w:rsidRDefault="0041193C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40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Визуальное исследование</w:t>
            </w:r>
          </w:p>
          <w:p w:rsidR="0041193C" w:rsidRDefault="0041193C">
            <w:pPr>
              <w:pStyle w:val="ConsPlusNonformat"/>
            </w:pPr>
            <w:r>
              <w:t xml:space="preserve">при патологии почек и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40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Пальпация при патологии</w:t>
            </w:r>
          </w:p>
          <w:p w:rsidR="0041193C" w:rsidRDefault="0041193C">
            <w:pPr>
              <w:pStyle w:val="ConsPlusNonformat"/>
            </w:pPr>
            <w:r>
              <w:t xml:space="preserve">почек и              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40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A01.28.004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Перкуссия при патологии</w:t>
            </w:r>
          </w:p>
          <w:p w:rsidR="0041193C" w:rsidRDefault="0041193C">
            <w:pPr>
              <w:pStyle w:val="ConsPlusNonformat"/>
            </w:pPr>
            <w:r>
              <w:t xml:space="preserve">почек и              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40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частоты      </w:t>
            </w:r>
          </w:p>
          <w:p w:rsidR="0041193C" w:rsidRDefault="0041193C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40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40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41193C" w:rsidRDefault="0041193C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41193C" w:rsidRDefault="0041193C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60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60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A02.26.002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Исследование сред глаза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41193C" w:rsidRDefault="0041193C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оседания  </w:t>
            </w:r>
          </w:p>
          <w:p w:rsidR="0041193C" w:rsidRDefault="0041193C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Соотношение лейкоцитов </w:t>
            </w:r>
          </w:p>
          <w:p w:rsidR="0041193C" w:rsidRDefault="0041193C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41193C" w:rsidRDefault="0041193C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глобулина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           </w:t>
            </w:r>
          </w:p>
          <w:p w:rsidR="0041193C" w:rsidRDefault="0041193C">
            <w:pPr>
              <w:pStyle w:val="ConsPlusNonformat"/>
            </w:pPr>
            <w:r>
              <w:t>альбумин/</w:t>
            </w:r>
            <w:proofErr w:type="gramStart"/>
            <w:r>
              <w:t>глобулинового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соотношения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глобулиновых фракций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мочевой кислоты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фракций билирубина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lastRenderedPageBreak/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A09.05.033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неорганических         </w:t>
            </w:r>
          </w:p>
          <w:p w:rsidR="0041193C" w:rsidRDefault="0041193C">
            <w:pPr>
              <w:pStyle w:val="ConsPlusNonformat"/>
            </w:pPr>
            <w:r>
              <w:t xml:space="preserve">фосфатов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>лека</w:t>
            </w:r>
            <w:proofErr w:type="gramStart"/>
            <w:r>
              <w:t>рств в кр</w:t>
            </w:r>
            <w:proofErr w:type="gramEnd"/>
            <w:r>
              <w:t xml:space="preserve">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амилазы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5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факторов свертывания   </w:t>
            </w:r>
          </w:p>
          <w:p w:rsidR="0041193C" w:rsidRDefault="0041193C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сывороточных           </w:t>
            </w:r>
          </w:p>
          <w:p w:rsidR="0041193C" w:rsidRDefault="0041193C">
            <w:pPr>
              <w:pStyle w:val="ConsPlusNonformat"/>
            </w:pPr>
            <w:r>
              <w:t xml:space="preserve">иммуноглобулинов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A12.06.010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антигенам ядра клетки  </w:t>
            </w:r>
          </w:p>
          <w:p w:rsidR="0041193C" w:rsidRDefault="0041193C">
            <w:pPr>
              <w:pStyle w:val="ConsPlusNonformat"/>
            </w:pPr>
            <w:r>
              <w:t xml:space="preserve">и ДНК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A09.05.075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циркулирующих иммунных </w:t>
            </w:r>
          </w:p>
          <w:p w:rsidR="0041193C" w:rsidRDefault="0041193C">
            <w:pPr>
              <w:pStyle w:val="ConsPlusNonformat"/>
            </w:pPr>
            <w:r>
              <w:t xml:space="preserve">комплексов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Серологические реакции </w:t>
            </w:r>
          </w:p>
          <w:p w:rsidR="0041193C" w:rsidRDefault="0041193C">
            <w:pPr>
              <w:pStyle w:val="ConsPlusNonformat"/>
            </w:pPr>
            <w:r>
              <w:t xml:space="preserve">на различные инфекции  </w:t>
            </w:r>
          </w:p>
          <w:p w:rsidR="0041193C" w:rsidRDefault="0041193C">
            <w:pPr>
              <w:pStyle w:val="ConsPlusNonformat"/>
            </w:pPr>
            <w:r>
              <w:t xml:space="preserve">и вирусы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A09.05.076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комплемента и его      </w:t>
            </w:r>
          </w:p>
          <w:p w:rsidR="0041193C" w:rsidRDefault="0041193C">
            <w:pPr>
              <w:pStyle w:val="ConsPlusNonformat"/>
            </w:pPr>
            <w:r>
              <w:t xml:space="preserve">фракций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A12.06.029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кардиолипину</w:t>
            </w:r>
            <w:proofErr w:type="spell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A09.05.104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криоглобулинов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A09.05.126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ангиотензиногена</w:t>
            </w:r>
            <w:proofErr w:type="spellEnd"/>
            <w:r>
              <w:t xml:space="preserve"> и     </w:t>
            </w:r>
          </w:p>
          <w:p w:rsidR="0041193C" w:rsidRDefault="0041193C">
            <w:pPr>
              <w:pStyle w:val="ConsPlusNonformat"/>
            </w:pPr>
            <w:r>
              <w:t xml:space="preserve">его производных и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ангиотензинпревращаю</w:t>
            </w:r>
            <w:proofErr w:type="spellEnd"/>
            <w:r>
              <w:t xml:space="preserve">-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щего</w:t>
            </w:r>
            <w:proofErr w:type="spellEnd"/>
            <w:r>
              <w:t xml:space="preserve"> фермента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lastRenderedPageBreak/>
              <w:t xml:space="preserve">ионизированного        </w:t>
            </w:r>
          </w:p>
          <w:p w:rsidR="0041193C" w:rsidRDefault="0041193C">
            <w:pPr>
              <w:pStyle w:val="ConsPlusNonformat"/>
            </w:pPr>
            <w:r>
              <w:t xml:space="preserve">кальция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групп крови (A, B, O)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резус-     </w:t>
            </w:r>
          </w:p>
          <w:p w:rsidR="0041193C" w:rsidRDefault="0041193C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антител    </w:t>
            </w:r>
          </w:p>
          <w:p w:rsidR="0041193C" w:rsidRDefault="0041193C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41193C" w:rsidRPr="00B85EA1" w:rsidRDefault="0041193C">
            <w:pPr>
              <w:pStyle w:val="ConsPlusNonformat"/>
              <w:rPr>
                <w:lang w:val="en-US"/>
              </w:rPr>
            </w:pPr>
            <w:r>
              <w:t>к</w:t>
            </w:r>
            <w:r w:rsidRPr="00B85EA1">
              <w:rPr>
                <w:lang w:val="en-US"/>
              </w:rPr>
              <w:t xml:space="preserve"> Human                </w:t>
            </w:r>
          </w:p>
          <w:p w:rsidR="0041193C" w:rsidRPr="00B85EA1" w:rsidRDefault="0041193C">
            <w:pPr>
              <w:pStyle w:val="ConsPlusNonformat"/>
              <w:rPr>
                <w:lang w:val="en-US"/>
              </w:rPr>
            </w:pPr>
            <w:r w:rsidRPr="00B85EA1">
              <w:rPr>
                <w:lang w:val="en-US"/>
              </w:rPr>
              <w:t xml:space="preserve">immunodeficiency virus </w:t>
            </w:r>
          </w:p>
          <w:p w:rsidR="0041193C" w:rsidRPr="00B85EA1" w:rsidRDefault="0041193C">
            <w:pPr>
              <w:pStyle w:val="ConsPlusNonformat"/>
              <w:rPr>
                <w:lang w:val="en-US"/>
              </w:rPr>
            </w:pPr>
            <w:r w:rsidRPr="00B85EA1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 w:rsidRPr="00B85EA1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антител    </w:t>
            </w:r>
          </w:p>
          <w:p w:rsidR="0041193C" w:rsidRDefault="0041193C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41193C" w:rsidRPr="00B85EA1" w:rsidRDefault="0041193C">
            <w:pPr>
              <w:pStyle w:val="ConsPlusNonformat"/>
              <w:rPr>
                <w:lang w:val="en-US"/>
              </w:rPr>
            </w:pPr>
            <w:r>
              <w:t>к</w:t>
            </w:r>
            <w:r w:rsidRPr="00B85EA1">
              <w:rPr>
                <w:lang w:val="en-US"/>
              </w:rPr>
              <w:t xml:space="preserve"> Human                </w:t>
            </w:r>
          </w:p>
          <w:p w:rsidR="0041193C" w:rsidRPr="00B85EA1" w:rsidRDefault="0041193C">
            <w:pPr>
              <w:pStyle w:val="ConsPlusNonformat"/>
              <w:rPr>
                <w:lang w:val="en-US"/>
              </w:rPr>
            </w:pPr>
            <w:r w:rsidRPr="00B85EA1">
              <w:rPr>
                <w:lang w:val="en-US"/>
              </w:rPr>
              <w:t xml:space="preserve">immunodeficiency virus </w:t>
            </w:r>
          </w:p>
          <w:p w:rsidR="0041193C" w:rsidRPr="00B85EA1" w:rsidRDefault="0041193C">
            <w:pPr>
              <w:pStyle w:val="ConsPlusNonformat"/>
              <w:rPr>
                <w:lang w:val="en-US"/>
              </w:rPr>
            </w:pPr>
            <w:r w:rsidRPr="00B85EA1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 w:rsidRPr="00B85EA1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функции   </w:t>
            </w:r>
          </w:p>
          <w:p w:rsidR="0041193C" w:rsidRDefault="0041193C">
            <w:pPr>
              <w:pStyle w:val="ConsPlusNonformat"/>
            </w:pPr>
            <w:r>
              <w:t xml:space="preserve">нефронов (клиренс)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Тесты тубулярной 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реабсорбции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осадка    </w:t>
            </w:r>
          </w:p>
          <w:p w:rsidR="0041193C" w:rsidRDefault="0041193C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1193C" w:rsidRDefault="0041193C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мочевой кислоты в моче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кальция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объема     </w:t>
            </w:r>
          </w:p>
          <w:p w:rsidR="0041193C" w:rsidRDefault="0041193C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41193C" w:rsidRDefault="0041193C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41193C" w:rsidRDefault="0041193C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6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r>
              <w:t xml:space="preserve">фосфора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A09.28.029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Определение диастазы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A09.28.006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уровня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моче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Регистрация            </w:t>
            </w:r>
          </w:p>
          <w:p w:rsidR="0041193C" w:rsidRDefault="0041193C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Расшифровка, описание  </w:t>
            </w:r>
          </w:p>
          <w:p w:rsidR="0041193C" w:rsidRDefault="0041193C">
            <w:pPr>
              <w:pStyle w:val="ConsPlusNonformat"/>
            </w:pPr>
            <w:r>
              <w:t xml:space="preserve">и интерпретация  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41193C" w:rsidRDefault="0041193C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Ультразвуковая         </w:t>
            </w:r>
          </w:p>
          <w:p w:rsidR="0041193C" w:rsidRDefault="0041193C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          </w:t>
            </w:r>
          </w:p>
          <w:p w:rsidR="0041193C" w:rsidRDefault="0041193C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Ультразвуковое       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41193C" w:rsidRDefault="0041193C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A08.16.004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Исследование материала </w:t>
            </w:r>
          </w:p>
          <w:p w:rsidR="0041193C" w:rsidRDefault="0041193C">
            <w:pPr>
              <w:pStyle w:val="ConsPlusNonformat"/>
            </w:pPr>
            <w:r>
              <w:t xml:space="preserve">желудка на наличие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геликобактера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A06.03.016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Рентгенография         </w:t>
            </w:r>
          </w:p>
          <w:p w:rsidR="0041193C" w:rsidRDefault="0041193C">
            <w:pPr>
              <w:pStyle w:val="ConsPlusNonformat"/>
            </w:pPr>
            <w:r>
              <w:t xml:space="preserve">поясничного отдела     </w:t>
            </w:r>
          </w:p>
          <w:p w:rsidR="0041193C" w:rsidRDefault="0041193C">
            <w:pPr>
              <w:pStyle w:val="ConsPlusNonformat"/>
            </w:pPr>
            <w:r>
              <w:t xml:space="preserve">позвоночника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A06.03.038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Рентгенография кисти   </w:t>
            </w:r>
          </w:p>
          <w:p w:rsidR="0041193C" w:rsidRDefault="0041193C">
            <w:pPr>
              <w:pStyle w:val="ConsPlusNonformat"/>
            </w:pPr>
            <w:r>
              <w:t xml:space="preserve">руки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Описание и             </w:t>
            </w:r>
          </w:p>
          <w:p w:rsidR="0041193C" w:rsidRDefault="0041193C">
            <w:pPr>
              <w:pStyle w:val="ConsPlusNonformat"/>
            </w:pPr>
            <w:r>
              <w:t xml:space="preserve">интерпретация          </w:t>
            </w:r>
          </w:p>
          <w:p w:rsidR="0041193C" w:rsidRDefault="0041193C">
            <w:pPr>
              <w:pStyle w:val="ConsPlusNonformat"/>
            </w:pPr>
            <w:r>
              <w:t xml:space="preserve">рентгенографических    </w:t>
            </w:r>
          </w:p>
          <w:p w:rsidR="0041193C" w:rsidRDefault="0041193C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A06.03.062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Рентгеноденситометрия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A11.28.001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Биопсия почки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Микроскопия тканей     </w:t>
            </w:r>
          </w:p>
          <w:p w:rsidR="0041193C" w:rsidRDefault="0041193C">
            <w:pPr>
              <w:pStyle w:val="ConsPlusNonformat"/>
            </w:pPr>
            <w:r>
              <w:t xml:space="preserve">почек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Электронная            </w:t>
            </w:r>
          </w:p>
          <w:p w:rsidR="0041193C" w:rsidRDefault="0041193C">
            <w:pPr>
              <w:pStyle w:val="ConsPlusNonformat"/>
            </w:pPr>
            <w:r>
              <w:t xml:space="preserve">микроскопия тканей     </w:t>
            </w:r>
          </w:p>
          <w:p w:rsidR="0041193C" w:rsidRDefault="0041193C">
            <w:pPr>
              <w:pStyle w:val="ConsPlusNonformat"/>
            </w:pPr>
            <w:r>
              <w:t xml:space="preserve">почек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A08.28.003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Иммуноморфологическое  </w:t>
            </w:r>
          </w:p>
          <w:p w:rsidR="0041193C" w:rsidRDefault="0041193C">
            <w:pPr>
              <w:pStyle w:val="ConsPlusNonformat"/>
            </w:pPr>
            <w:r>
              <w:t xml:space="preserve">исследование тканей    </w:t>
            </w:r>
          </w:p>
          <w:p w:rsidR="0041193C" w:rsidRDefault="0041193C">
            <w:pPr>
              <w:pStyle w:val="ConsPlusNonformat"/>
            </w:pPr>
            <w:r>
              <w:t xml:space="preserve">почек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A12.12.004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Суточное         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  <w:p w:rsidR="0041193C" w:rsidRDefault="0041193C">
            <w:pPr>
              <w:pStyle w:val="ConsPlusNonformat"/>
            </w:pPr>
            <w:r>
              <w:t xml:space="preserve">артериального давления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A18.05.002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Гемодиализ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A25.28.001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Назначение             </w:t>
            </w:r>
          </w:p>
          <w:p w:rsidR="0041193C" w:rsidRDefault="0041193C">
            <w:pPr>
              <w:pStyle w:val="ConsPlusNonformat"/>
            </w:pPr>
            <w:r>
              <w:t xml:space="preserve">лекарственной терапии  </w:t>
            </w:r>
          </w:p>
          <w:p w:rsidR="0041193C" w:rsidRDefault="0041193C">
            <w:pPr>
              <w:pStyle w:val="ConsPlusNonformat"/>
            </w:pPr>
            <w:r>
              <w:t xml:space="preserve">при заболеваниях почек </w:t>
            </w:r>
          </w:p>
          <w:p w:rsidR="0041193C" w:rsidRDefault="0041193C">
            <w:pPr>
              <w:pStyle w:val="ConsPlusNonformat"/>
            </w:pPr>
            <w:r>
              <w:t xml:space="preserve">и мочевыделительного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A25.28.002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41193C" w:rsidRDefault="0041193C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почек и   </w:t>
            </w:r>
          </w:p>
          <w:p w:rsidR="0041193C" w:rsidRDefault="0041193C">
            <w:pPr>
              <w:pStyle w:val="ConsPlusNonformat"/>
            </w:pPr>
            <w:r>
              <w:t xml:space="preserve">мочевыделительного  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A25.28.003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Назначение лечебно-    </w:t>
            </w:r>
          </w:p>
          <w:p w:rsidR="0041193C" w:rsidRDefault="0041193C">
            <w:pPr>
              <w:pStyle w:val="ConsPlusNonformat"/>
            </w:pPr>
            <w:r>
              <w:lastRenderedPageBreak/>
              <w:t>оздоровительного режима</w:t>
            </w:r>
          </w:p>
          <w:p w:rsidR="0041193C" w:rsidRDefault="0041193C">
            <w:pPr>
              <w:pStyle w:val="ConsPlusNonformat"/>
            </w:pPr>
            <w:r>
              <w:t xml:space="preserve">при заболеваниях почек </w:t>
            </w:r>
          </w:p>
          <w:p w:rsidR="0041193C" w:rsidRDefault="0041193C">
            <w:pPr>
              <w:pStyle w:val="ConsPlusNonformat"/>
            </w:pPr>
            <w:r>
              <w:t xml:space="preserve">и мочевыделительного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30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lastRenderedPageBreak/>
              <w:t xml:space="preserve">A15.03.006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Наложение корсета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патологии </w:t>
            </w:r>
            <w:proofErr w:type="gramStart"/>
            <w:r>
              <w:t>поясничного</w:t>
            </w:r>
            <w:proofErr w:type="gram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Лечебная физкультура   </w:t>
            </w:r>
          </w:p>
          <w:p w:rsidR="0041193C" w:rsidRDefault="0041193C">
            <w:pPr>
              <w:pStyle w:val="ConsPlusNonformat"/>
            </w:pPr>
            <w:r>
              <w:t xml:space="preserve">при заболеваниях почек </w:t>
            </w:r>
          </w:p>
          <w:p w:rsidR="0041193C" w:rsidRDefault="0041193C">
            <w:pPr>
              <w:pStyle w:val="ConsPlusNonformat"/>
            </w:pPr>
            <w:r>
              <w:t xml:space="preserve">и мочевыделительного   </w:t>
            </w:r>
          </w:p>
          <w:p w:rsidR="0041193C" w:rsidRDefault="0041193C">
            <w:pPr>
              <w:pStyle w:val="ConsPlusNonformat"/>
            </w:pPr>
            <w:r>
              <w:t xml:space="preserve">тракта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6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Катетеризация          </w:t>
            </w:r>
          </w:p>
          <w:p w:rsidR="0041193C" w:rsidRDefault="0041193C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41193C" w:rsidRDefault="0041193C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Катетеризация    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41193C" w:rsidRDefault="0041193C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Приготовление и смена  </w:t>
            </w:r>
          </w:p>
          <w:p w:rsidR="0041193C" w:rsidRDefault="0041193C">
            <w:pPr>
              <w:pStyle w:val="ConsPlusNonformat"/>
            </w:pPr>
            <w:r>
              <w:t xml:space="preserve">постельного белья      </w:t>
            </w:r>
          </w:p>
          <w:p w:rsidR="0041193C" w:rsidRDefault="0041193C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Размещение             </w:t>
            </w:r>
          </w:p>
          <w:p w:rsidR="0041193C" w:rsidRDefault="0041193C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41193C" w:rsidRDefault="0041193C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Уход за кожей          </w:t>
            </w:r>
          </w:p>
          <w:p w:rsidR="0041193C" w:rsidRDefault="0041193C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A14.07.002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Уход за полостью рта   </w:t>
            </w:r>
          </w:p>
          <w:p w:rsidR="0041193C" w:rsidRDefault="0041193C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Кормление              </w:t>
            </w:r>
          </w:p>
          <w:p w:rsidR="0041193C" w:rsidRDefault="0041193C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Пособие по смене белья </w:t>
            </w:r>
          </w:p>
          <w:p w:rsidR="0041193C" w:rsidRDefault="0041193C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Уход за промежностью и </w:t>
            </w:r>
          </w:p>
          <w:p w:rsidR="0041193C" w:rsidRDefault="0041193C">
            <w:pPr>
              <w:pStyle w:val="ConsPlusNonformat"/>
            </w:pPr>
            <w:r>
              <w:t xml:space="preserve">наружными половыми     </w:t>
            </w:r>
          </w:p>
          <w:p w:rsidR="0041193C" w:rsidRDefault="0041193C">
            <w:pPr>
              <w:pStyle w:val="ConsPlusNonformat"/>
            </w:pPr>
            <w:r>
              <w:t xml:space="preserve">органами тяжелобольных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Обучение членов семьи  </w:t>
            </w:r>
          </w:p>
          <w:p w:rsidR="0041193C" w:rsidRDefault="0041193C">
            <w:pPr>
              <w:pStyle w:val="ConsPlusNonformat"/>
            </w:pPr>
            <w:r>
              <w:t xml:space="preserve">пациента технике его   </w:t>
            </w:r>
          </w:p>
          <w:p w:rsidR="0041193C" w:rsidRDefault="0041193C">
            <w:pPr>
              <w:pStyle w:val="ConsPlusNonformat"/>
            </w:pPr>
            <w:r>
              <w:t xml:space="preserve">перемещения и          </w:t>
            </w:r>
          </w:p>
          <w:p w:rsidR="0041193C" w:rsidRDefault="0041193C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Пособие при дефекации  </w:t>
            </w:r>
          </w:p>
          <w:p w:rsidR="0041193C" w:rsidRDefault="0041193C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Постановка             </w:t>
            </w:r>
          </w:p>
          <w:p w:rsidR="0041193C" w:rsidRDefault="0041193C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2 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41193C" w:rsidRDefault="0041193C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41193C" w:rsidRDefault="0041193C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100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41193C" w:rsidRDefault="0041193C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15    </w:t>
            </w:r>
          </w:p>
        </w:tc>
      </w:tr>
      <w:tr w:rsidR="0041193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41193C" w:rsidRDefault="0041193C">
            <w:pPr>
              <w:pStyle w:val="ConsPlusNonformat"/>
            </w:pPr>
            <w:r>
              <w:t xml:space="preserve">парентеральном         </w:t>
            </w:r>
          </w:p>
          <w:p w:rsidR="0041193C" w:rsidRDefault="0041193C">
            <w:pPr>
              <w:pStyle w:val="ConsPlusNonformat"/>
            </w:pPr>
            <w:proofErr w:type="gramStart"/>
            <w:r>
              <w:t>введении</w:t>
            </w:r>
            <w:proofErr w:type="gramEnd"/>
            <w:r>
              <w:t xml:space="preserve"> препаратов    </w:t>
            </w:r>
          </w:p>
        </w:tc>
        <w:tc>
          <w:tcPr>
            <w:tcW w:w="192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15    </w:t>
            </w:r>
          </w:p>
        </w:tc>
      </w:tr>
    </w:tbl>
    <w:p w:rsidR="0041193C" w:rsidRDefault="0041193C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80"/>
        <w:gridCol w:w="960"/>
        <w:gridCol w:w="2040"/>
        <w:gridCol w:w="1440"/>
        <w:gridCol w:w="1200"/>
        <w:gridCol w:w="1200"/>
      </w:tblGrid>
      <w:tr w:rsidR="0041193C">
        <w:trPr>
          <w:trHeight w:val="240"/>
        </w:trPr>
        <w:tc>
          <w:tcPr>
            <w:tcW w:w="1680" w:type="dxa"/>
          </w:tcPr>
          <w:p w:rsidR="0041193C" w:rsidRDefault="0041193C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41193C" w:rsidRDefault="0041193C">
            <w:pPr>
              <w:pStyle w:val="ConsPlusNonformat"/>
            </w:pPr>
            <w:r>
              <w:t xml:space="preserve"> АТХ  </w:t>
            </w:r>
          </w:p>
          <w:p w:rsidR="0041193C" w:rsidRDefault="0041193C">
            <w:pPr>
              <w:pStyle w:val="ConsPlusNonformat"/>
            </w:pPr>
            <w:r>
              <w:t>группа</w:t>
            </w:r>
          </w:p>
          <w:p w:rsidR="0041193C" w:rsidRDefault="00B85EA1">
            <w:pPr>
              <w:pStyle w:val="ConsPlusNonformat"/>
            </w:pPr>
            <w:hyperlink w:anchor="P893" w:history="1">
              <w:r w:rsidR="0041193C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41193C" w:rsidRDefault="0041193C">
            <w:pPr>
              <w:pStyle w:val="ConsPlusNonformat"/>
            </w:pPr>
            <w:r>
              <w:t xml:space="preserve"> Международное </w:t>
            </w:r>
          </w:p>
          <w:p w:rsidR="0041193C" w:rsidRDefault="0041193C">
            <w:pPr>
              <w:pStyle w:val="ConsPlusNonformat"/>
            </w:pPr>
            <w:r>
              <w:t>непатентованное</w:t>
            </w:r>
          </w:p>
          <w:p w:rsidR="0041193C" w:rsidRDefault="0041193C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41193C" w:rsidRDefault="0041193C">
            <w:pPr>
              <w:pStyle w:val="ConsPlusNonformat"/>
            </w:pPr>
            <w:r>
              <w:t xml:space="preserve"> Частота  </w:t>
            </w:r>
          </w:p>
          <w:p w:rsidR="0041193C" w:rsidRDefault="0041193C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41193C" w:rsidRDefault="0041193C">
            <w:pPr>
              <w:pStyle w:val="ConsPlusNonformat"/>
            </w:pPr>
            <w:r>
              <w:t xml:space="preserve">  ОДД   </w:t>
            </w:r>
          </w:p>
          <w:p w:rsidR="0041193C" w:rsidRDefault="00B85EA1">
            <w:pPr>
              <w:pStyle w:val="ConsPlusNonformat"/>
            </w:pPr>
            <w:hyperlink w:anchor="P894" w:history="1">
              <w:r w:rsidR="0041193C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41193C" w:rsidRDefault="0041193C">
            <w:pPr>
              <w:pStyle w:val="ConsPlusNonformat"/>
            </w:pPr>
            <w:r>
              <w:t xml:space="preserve">  ЭКД   </w:t>
            </w:r>
          </w:p>
          <w:p w:rsidR="0041193C" w:rsidRDefault="00B85EA1">
            <w:pPr>
              <w:pStyle w:val="ConsPlusNonformat"/>
            </w:pPr>
            <w:hyperlink w:anchor="P895" w:history="1">
              <w:r w:rsidR="0041193C">
                <w:rPr>
                  <w:color w:val="0000FF"/>
                </w:rPr>
                <w:t>&lt;***&gt;</w:t>
              </w:r>
            </w:hyperlink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41193C" w:rsidRDefault="0041193C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Неполовые гормоны,    </w:t>
            </w:r>
          </w:p>
          <w:p w:rsidR="0041193C" w:rsidRDefault="0041193C">
            <w:pPr>
              <w:pStyle w:val="ConsPlusNonformat"/>
            </w:pPr>
            <w:r>
              <w:t xml:space="preserve">синтетические         </w:t>
            </w:r>
          </w:p>
          <w:p w:rsidR="0041193C" w:rsidRDefault="0041193C">
            <w:pPr>
              <w:pStyle w:val="ConsPlusNonformat"/>
            </w:pPr>
            <w:r>
              <w:t xml:space="preserve">субстанции и          </w:t>
            </w:r>
          </w:p>
          <w:p w:rsidR="0041193C" w:rsidRDefault="0041193C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3000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Метилпреднизо</w:t>
            </w:r>
            <w:proofErr w:type="spellEnd"/>
            <w:r>
              <w:t xml:space="preserve">- </w:t>
            </w:r>
          </w:p>
          <w:p w:rsidR="0041193C" w:rsidRDefault="0041193C">
            <w:pPr>
              <w:pStyle w:val="ConsPlusNonformat"/>
            </w:pPr>
            <w:r>
              <w:t xml:space="preserve">лон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10000 мг</w:t>
            </w:r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Противоопухолевые,                 </w:t>
            </w:r>
          </w:p>
          <w:p w:rsidR="0041193C" w:rsidRDefault="0041193C">
            <w:pPr>
              <w:pStyle w:val="ConsPlusNonformat"/>
            </w:pPr>
            <w:r>
              <w:t xml:space="preserve">иммунодепрессивные и сопутствующие </w:t>
            </w:r>
          </w:p>
          <w:p w:rsidR="0041193C" w:rsidRDefault="0041193C">
            <w:pPr>
              <w:pStyle w:val="ConsPlusNonformat"/>
            </w:pPr>
            <w:r>
              <w:t xml:space="preserve">средства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Цитостатические       </w:t>
            </w:r>
          </w:p>
          <w:p w:rsidR="0041193C" w:rsidRDefault="0041193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Азатиоприн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4500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Микофеноловая</w:t>
            </w:r>
            <w:proofErr w:type="spellEnd"/>
            <w:r>
              <w:t xml:space="preserve">  </w:t>
            </w:r>
          </w:p>
          <w:p w:rsidR="0041193C" w:rsidRDefault="0041193C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67500 мг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Циклофосфамид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4500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Хлорамбуцил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450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Иммунодепрессивные    </w:t>
            </w:r>
          </w:p>
          <w:p w:rsidR="0041193C" w:rsidRDefault="0041193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Циклоспорин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9000 мг </w:t>
            </w:r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41193C" w:rsidRDefault="0041193C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Гипотензивные         </w:t>
            </w:r>
          </w:p>
          <w:p w:rsidR="0041193C" w:rsidRDefault="0041193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Амлодипин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150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1500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Периндоприл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300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Фозиноприл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300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300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Эпросартан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9000 мг </w:t>
            </w:r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41193C" w:rsidRDefault="0041193C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Индапамид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75 мг 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Гидрохлоротиа</w:t>
            </w:r>
            <w:proofErr w:type="spellEnd"/>
            <w:r>
              <w:t xml:space="preserve">-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зид</w:t>
            </w:r>
            <w:proofErr w:type="spellEnd"/>
            <w:r>
              <w:t xml:space="preserve">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750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1200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Спиронолактон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2250 мг </w:t>
            </w:r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41193C" w:rsidRDefault="0041193C">
            <w:pPr>
              <w:pStyle w:val="ConsPlusNonformat"/>
            </w:pPr>
            <w:r>
              <w:t xml:space="preserve">систему свертывания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Гепарин натрий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5000 </w:t>
            </w:r>
            <w:proofErr w:type="spellStart"/>
            <w:proofErr w:type="gramStart"/>
            <w:r>
              <w:t>ед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150000 </w:t>
            </w:r>
          </w:p>
          <w:p w:rsidR="0041193C" w:rsidRDefault="0041193C">
            <w:pPr>
              <w:pStyle w:val="ConsPlusNonformat"/>
            </w:pPr>
            <w:r>
              <w:t xml:space="preserve">   </w:t>
            </w:r>
            <w:proofErr w:type="spellStart"/>
            <w:proofErr w:type="gramStart"/>
            <w:r>
              <w:t>ед</w:t>
            </w:r>
            <w:proofErr w:type="spellEnd"/>
            <w:proofErr w:type="gramEnd"/>
            <w:r>
              <w:t xml:space="preserve">  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Далтепарин</w:t>
            </w:r>
            <w:proofErr w:type="spellEnd"/>
            <w:r>
              <w:t xml:space="preserve">     </w:t>
            </w:r>
          </w:p>
          <w:p w:rsidR="0041193C" w:rsidRDefault="0041193C">
            <w:pPr>
              <w:pStyle w:val="ConsPlusNonformat"/>
            </w:pPr>
            <w:r>
              <w:t xml:space="preserve">натрий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5000 </w:t>
            </w:r>
            <w:proofErr w:type="spellStart"/>
            <w:proofErr w:type="gramStart"/>
            <w:r>
              <w:t>ед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150000 </w:t>
            </w:r>
          </w:p>
          <w:p w:rsidR="0041193C" w:rsidRDefault="0041193C">
            <w:pPr>
              <w:pStyle w:val="ConsPlusNonformat"/>
            </w:pPr>
            <w:r>
              <w:t xml:space="preserve">   </w:t>
            </w:r>
            <w:proofErr w:type="spellStart"/>
            <w:proofErr w:type="gramStart"/>
            <w:r>
              <w:t>ед</w:t>
            </w:r>
            <w:proofErr w:type="spellEnd"/>
            <w:proofErr w:type="gramEnd"/>
            <w:r>
              <w:t xml:space="preserve">  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Противоанемические    </w:t>
            </w:r>
          </w:p>
          <w:p w:rsidR="0041193C" w:rsidRDefault="0041193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Эпоэтин</w:t>
            </w:r>
            <w:proofErr w:type="spellEnd"/>
            <w:r>
              <w:t xml:space="preserve"> бета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2000 МЕ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14000 МЕ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1000 мл </w:t>
            </w:r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41193C" w:rsidRDefault="0041193C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Антибактериальные     </w:t>
            </w:r>
          </w:p>
          <w:p w:rsidR="0041193C" w:rsidRDefault="0041193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Кларитромицин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5000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Амоксициллин +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41193C" w:rsidRDefault="0041193C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1125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11250 мг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Цефуроксим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5000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>10000 мг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Противогрибковые      </w:t>
            </w:r>
          </w:p>
          <w:p w:rsidR="0041193C" w:rsidRDefault="0041193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2000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Итраконазол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1500 мг </w:t>
            </w:r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Средства для лечения остеопороза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Стимуляторы      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остеообразования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Альфакальцидол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0,75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0,5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20 мкг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Кальцитонин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7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350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Кальцитриол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1 мкг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30 мкг </w:t>
            </w:r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41193C" w:rsidRDefault="0041193C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0,75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Антациды и другие     </w:t>
            </w:r>
          </w:p>
          <w:p w:rsidR="0041193C" w:rsidRDefault="0041193C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41193C" w:rsidRDefault="0041193C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Омепразол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900 мг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proofErr w:type="spellStart"/>
            <w:r>
              <w:t>Фамотидин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750 мг </w:t>
            </w:r>
          </w:p>
        </w:tc>
      </w:tr>
      <w:tr w:rsidR="0041193C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Электролиты, средства коррекции    </w:t>
            </w:r>
          </w:p>
          <w:p w:rsidR="0041193C" w:rsidRDefault="0041193C">
            <w:pPr>
              <w:pStyle w:val="ConsPlusNonformat"/>
            </w:pPr>
            <w:r>
              <w:t xml:space="preserve">кислотного равновесия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</w:tr>
      <w:tr w:rsidR="0041193C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960" w:type="dxa"/>
            <w:vMerge w:val="restart"/>
            <w:tcBorders>
              <w:top w:val="nil"/>
            </w:tcBorders>
          </w:tcPr>
          <w:p w:rsidR="0041193C" w:rsidRDefault="0041193C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Растворы       </w:t>
            </w:r>
          </w:p>
          <w:p w:rsidR="0041193C" w:rsidRDefault="0041193C">
            <w:pPr>
              <w:pStyle w:val="ConsPlusNonformat"/>
            </w:pPr>
            <w:r>
              <w:t xml:space="preserve">электролитные  </w:t>
            </w:r>
          </w:p>
          <w:p w:rsidR="0041193C" w:rsidRDefault="0041193C">
            <w:pPr>
              <w:pStyle w:val="ConsPlusNonformat"/>
            </w:pPr>
            <w:r>
              <w:t xml:space="preserve">моно- и поли-  </w:t>
            </w:r>
          </w:p>
          <w:p w:rsidR="0041193C" w:rsidRDefault="0041193C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600 мл </w:t>
            </w:r>
          </w:p>
        </w:tc>
      </w:tr>
      <w:tr w:rsidR="0041193C">
        <w:tc>
          <w:tcPr>
            <w:tcW w:w="156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840" w:type="dxa"/>
            <w:vMerge/>
            <w:tcBorders>
              <w:top w:val="nil"/>
            </w:tcBorders>
          </w:tcPr>
          <w:p w:rsidR="0041193C" w:rsidRDefault="0041193C"/>
        </w:tc>
        <w:tc>
          <w:tcPr>
            <w:tcW w:w="20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1193C" w:rsidRDefault="0041193C">
            <w:pPr>
              <w:pStyle w:val="ConsPlusNonformat"/>
            </w:pPr>
            <w:r>
              <w:t xml:space="preserve"> 600 мл </w:t>
            </w:r>
          </w:p>
        </w:tc>
      </w:tr>
    </w:tbl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ind w:firstLine="540"/>
        <w:jc w:val="both"/>
      </w:pPr>
      <w:r>
        <w:t>--------------------------------</w:t>
      </w:r>
    </w:p>
    <w:p w:rsidR="0041193C" w:rsidRDefault="0041193C">
      <w:pPr>
        <w:pStyle w:val="ConsPlusNormal"/>
        <w:ind w:firstLine="540"/>
        <w:jc w:val="both"/>
      </w:pPr>
      <w:bookmarkStart w:id="2" w:name="P893"/>
      <w:bookmarkEnd w:id="2"/>
      <w:r>
        <w:t>&lt;*&gt; Анатомо-терапевтическо-химическая классификация.</w:t>
      </w:r>
    </w:p>
    <w:p w:rsidR="0041193C" w:rsidRDefault="0041193C">
      <w:pPr>
        <w:pStyle w:val="ConsPlusNormal"/>
        <w:ind w:firstLine="540"/>
        <w:jc w:val="both"/>
      </w:pPr>
      <w:bookmarkStart w:id="3" w:name="P894"/>
      <w:bookmarkEnd w:id="3"/>
      <w:r>
        <w:t>&lt;**&gt; Ориентировочная дневная доза.</w:t>
      </w:r>
    </w:p>
    <w:p w:rsidR="0041193C" w:rsidRDefault="0041193C">
      <w:pPr>
        <w:pStyle w:val="ConsPlusNormal"/>
        <w:ind w:firstLine="540"/>
        <w:jc w:val="both"/>
      </w:pPr>
      <w:bookmarkStart w:id="4" w:name="P895"/>
      <w:bookmarkEnd w:id="4"/>
      <w:r>
        <w:t>&lt;***&gt; Эквивалентная курсовая доза.</w:t>
      </w: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ind w:firstLine="540"/>
        <w:jc w:val="both"/>
      </w:pPr>
    </w:p>
    <w:p w:rsidR="0041193C" w:rsidRDefault="0041193C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B97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93C"/>
    <w:rsid w:val="00324042"/>
    <w:rsid w:val="0041193C"/>
    <w:rsid w:val="00B8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19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119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19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119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119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119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19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119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19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119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19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119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119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119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19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119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6A4F76B09A70EE336E1013DEEAEA35E081B5BE0FBCCA2462C11CE2B20DC965C6EB1BF57C10gEV1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6A4F76B09A70EE336E1013DEEAEA35E38FBAB804E1C02C3BCD1EE5BD52DE628FE71BF77C12E0gEVDK" TargetMode="External"/><Relationship Id="rId5" Type="http://schemas.openxmlformats.org/officeDocument/2006/relationships/hyperlink" Target="consultantplus://offline/ref=856A4F76B09A70EE336E1013DEEAEA35E58CB4BD0DE1C02C3BCD1EE5BD52DE628FE71BF77D17E0gEV2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3887</Words>
  <Characters>22159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2016-11-24T10:21:00Z</dcterms:created>
  <dcterms:modified xsi:type="dcterms:W3CDTF">2016-11-26T12:12:00Z</dcterms:modified>
</cp:coreProperties>
</file>